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30A" w:rsidRDefault="0091630A">
      <w:pPr>
        <w:spacing w:before="7"/>
        <w:rPr>
          <w:rFonts w:ascii="Times New Roman" w:eastAsia="Times New Roman" w:hAnsi="Times New Roman" w:cs="Times New Roman"/>
          <w:sz w:val="6"/>
          <w:szCs w:val="6"/>
        </w:rPr>
      </w:pPr>
    </w:p>
    <w:p w:rsidR="0091630A" w:rsidRDefault="00C81162">
      <w:pPr>
        <w:ind w:left="304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2201217" cy="1344168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01217" cy="13441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1630A" w:rsidRDefault="0091630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630A" w:rsidRDefault="0091630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630A" w:rsidRDefault="0091630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630A" w:rsidRDefault="00C81162">
      <w:pPr>
        <w:spacing w:before="209" w:line="459" w:lineRule="auto"/>
        <w:ind w:left="1006" w:right="1071"/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i/>
          <w:sz w:val="40"/>
          <w:szCs w:val="40"/>
        </w:rPr>
        <w:t>П Р А В И Л А</w:t>
      </w:r>
    </w:p>
    <w:p w:rsidR="0091630A" w:rsidRDefault="00C81162">
      <w:pPr>
        <w:pStyle w:val="1"/>
        <w:spacing w:line="321" w:lineRule="auto"/>
        <w:ind w:left="1008" w:right="1071" w:firstLine="0"/>
        <w:jc w:val="center"/>
        <w:rPr>
          <w:b w:val="0"/>
          <w:i w:val="0"/>
        </w:rPr>
      </w:pPr>
      <w:r>
        <w:t>участия судебно</w:t>
      </w:r>
      <w:r>
        <w:rPr>
          <w:i w:val="0"/>
        </w:rPr>
        <w:t>-</w:t>
      </w:r>
      <w:r>
        <w:t>экспертных организаций в рейтинговании</w:t>
      </w:r>
    </w:p>
    <w:p w:rsidR="0091630A" w:rsidRDefault="0091630A">
      <w:pPr>
        <w:spacing w:before="2"/>
        <w:rPr>
          <w:rFonts w:ascii="Times New Roman" w:eastAsia="Times New Roman" w:hAnsi="Times New Roman" w:cs="Times New Roman"/>
          <w:b/>
          <w:i/>
          <w:sz w:val="23"/>
          <w:szCs w:val="23"/>
        </w:rPr>
      </w:pPr>
    </w:p>
    <w:tbl>
      <w:tblPr>
        <w:tblStyle w:val="a5"/>
        <w:tblW w:w="8759" w:type="dxa"/>
        <w:tblInd w:w="755" w:type="dxa"/>
        <w:tblLayout w:type="fixed"/>
        <w:tblLook w:val="0000" w:firstRow="0" w:lastRow="0" w:firstColumn="0" w:lastColumn="0" w:noHBand="0" w:noVBand="0"/>
      </w:tblPr>
      <w:tblGrid>
        <w:gridCol w:w="620"/>
        <w:gridCol w:w="1397"/>
        <w:gridCol w:w="1177"/>
        <w:gridCol w:w="3154"/>
        <w:gridCol w:w="1982"/>
        <w:gridCol w:w="429"/>
      </w:tblGrid>
      <w:tr w:rsidR="0091630A">
        <w:trPr>
          <w:trHeight w:val="411"/>
        </w:trPr>
        <w:tc>
          <w:tcPr>
            <w:tcW w:w="20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630A" w:rsidRDefault="0091630A"/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right="3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I.</w:t>
            </w:r>
          </w:p>
        </w:tc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4"/>
              <w:ind w:left="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Общие положения</w:t>
            </w:r>
          </w:p>
        </w:tc>
        <w:tc>
          <w:tcPr>
            <w:tcW w:w="24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630A" w:rsidRDefault="0091630A"/>
        </w:tc>
      </w:tr>
      <w:tr w:rsidR="0091630A">
        <w:trPr>
          <w:trHeight w:val="338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7" w:lineRule="auto"/>
              <w:ind w:left="5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7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7" w:lineRule="auto"/>
              <w:ind w:left="23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54" w:type="dxa"/>
            <w:tcBorders>
              <w:top w:val="nil"/>
              <w:left w:val="nil"/>
              <w:bottom w:val="nil"/>
              <w:right w:val="nil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7" w:lineRule="auto"/>
              <w:ind w:left="46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7" w:lineRule="auto"/>
              <w:ind w:left="23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7" w:lineRule="auto"/>
              <w:ind w:left="24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91630A" w:rsidRDefault="00757D27" w:rsidP="00757D27">
      <w:pPr>
        <w:pBdr>
          <w:top w:val="nil"/>
          <w:left w:val="nil"/>
          <w:bottom w:val="nil"/>
          <w:right w:val="nil"/>
          <w:between w:val="nil"/>
        </w:pBdr>
        <w:spacing w:before="4" w:line="259" w:lineRule="auto"/>
        <w:ind w:left="102" w:right="166" w:firstLine="74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57D27">
        <w:rPr>
          <w:rFonts w:ascii="Times New Roman" w:eastAsia="Times New Roman" w:hAnsi="Times New Roman" w:cs="Times New Roman"/>
          <w:color w:val="000000"/>
          <w:sz w:val="28"/>
          <w:szCs w:val="28"/>
        </w:rPr>
        <w:t>1.1.</w:t>
      </w:r>
      <w:r w:rsidRPr="00757D2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Правила</w:t>
      </w:r>
      <w:r w:rsidRPr="00757D2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участия</w:t>
      </w:r>
      <w:r w:rsidRPr="00757D2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судебно-экспертных</w:t>
      </w:r>
      <w:r w:rsidRPr="00757D2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организаций в </w:t>
      </w:r>
      <w:r w:rsidR="00C81162">
        <w:rPr>
          <w:rFonts w:ascii="Times New Roman" w:eastAsia="Times New Roman" w:hAnsi="Times New Roman" w:cs="Times New Roman"/>
          <w:color w:val="000000"/>
          <w:sz w:val="28"/>
          <w:szCs w:val="28"/>
        </w:rPr>
        <w:t>рейтинговании (далее – Правила) приняты и введены в действие по решению Президиума Общероссийской общественной организацией содействия судебно-экспертной деятельности «Судебно-экспертная палата Российской Федерации» (далее – СЭП РФ).</w:t>
      </w:r>
    </w:p>
    <w:p w:rsidR="0091630A" w:rsidRDefault="00C81162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line="259" w:lineRule="auto"/>
        <w:ind w:right="163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Настоящие Правила устанавливают порядок участия судебно- экспертных организаций в рейтинговании, а также определяют цели, задачи построения рейтинга, принципы, перечень оцениваемых показателей и критериев.</w:t>
      </w:r>
    </w:p>
    <w:p w:rsidR="0091630A" w:rsidRDefault="00C81162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before="1" w:line="241" w:lineRule="auto"/>
        <w:ind w:right="164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Рейтингование осуществляется СЭП РФ на добровольной основе по нескольким вариантам: </w:t>
      </w:r>
    </w:p>
    <w:p w:rsidR="0091630A" w:rsidRDefault="00C8116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before="1" w:line="241" w:lineRule="auto"/>
        <w:ind w:right="164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рейтинг по ограниченному количеству критериев (до 10); </w:t>
      </w:r>
    </w:p>
    <w:p w:rsidR="0091630A" w:rsidRDefault="00C8116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before="1" w:line="241" w:lineRule="auto"/>
        <w:ind w:right="164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рейтинг по 45 критериям с публикацией на сайте СЭП РФ и с выдачей свидетельства; </w:t>
      </w:r>
    </w:p>
    <w:p w:rsidR="0091630A" w:rsidRDefault="00C8116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before="1" w:line="241" w:lineRule="auto"/>
        <w:ind w:right="164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дополнительно с публикацией в СМИ и в журнале "Судебный эксперт"; </w:t>
      </w:r>
    </w:p>
    <w:p w:rsidR="0091630A" w:rsidRDefault="00C8116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before="1" w:line="241" w:lineRule="auto"/>
        <w:ind w:right="164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рейтинг по 45 критериям с участием в Премии "Золотая истина 2023", публикацией на сайте, в СМИ и в журнале "Судебный эксперт".</w:t>
      </w:r>
    </w:p>
    <w:p w:rsidR="0091630A" w:rsidRDefault="00C81162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line="239" w:lineRule="auto"/>
        <w:ind w:right="164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качестве объектов рейтингования допускаются организации, осуществляющие судебно-экспертную деятельность. В качестве объектов рейтингования не допускаются организации находящиеся на стадии ликвидации, стадии признания организации несостоятельной (банкротом), стадии открытия конкурсного производства, приостановление деятельности.</w:t>
      </w:r>
    </w:p>
    <w:p w:rsidR="0091630A" w:rsidRDefault="00C81162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line="259" w:lineRule="auto"/>
        <w:ind w:right="164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Участие в рейтинговании судебно-экспертных организаций осуществляется на добровольной основе и производится на основании поступающих в СЭП РФ Заявлений на участие в рейтинговании (по форме Приложения № 2 к настоящим Правилам) с приложением соответствующих документов, подтверждающих сообщаемые сведения и данные.</w:t>
      </w:r>
    </w:p>
    <w:p w:rsidR="0091630A" w:rsidRDefault="00C81162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before="1" w:line="259" w:lineRule="auto"/>
        <w:ind w:right="165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Отчетный период рейтингования – предшествующий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календарный год, с 01 января по 31 декабря.</w:t>
      </w:r>
    </w:p>
    <w:p w:rsidR="0091630A" w:rsidRDefault="00C81162" w:rsidP="00C81162">
      <w:pPr>
        <w:tabs>
          <w:tab w:val="left" w:pos="1995"/>
        </w:tabs>
        <w:rPr>
          <w:color w:val="000000"/>
        </w:rPr>
      </w:pPr>
      <w:r>
        <w:tab/>
      </w:r>
      <w:bookmarkStart w:id="0" w:name="_gjdgxs" w:colFirst="0" w:colLast="0"/>
      <w:bookmarkEnd w:id="0"/>
    </w:p>
    <w:p w:rsidR="0091630A" w:rsidRPr="00C81162" w:rsidRDefault="00C81162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before="2" w:line="258" w:lineRule="auto"/>
        <w:ind w:right="103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 рейтингом в настоящих Правилах понимается всесторонняя комплексная оценка судебно-экспертных организаций по унифицированной и сопоставимой шкале показателей и критериев.</w:t>
      </w:r>
    </w:p>
    <w:p w:rsidR="00C81162" w:rsidRDefault="00C81162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before="2" w:line="258" w:lineRule="auto"/>
        <w:ind w:right="103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 построением рейтинга (рейтингованием) в настоящих Правилах понимается процедура независимой оценки судебно-экспертных организаций путем определения потенциального уровня эффективности решения задач в сфере судебно-экспертной деятельности, а также уровня надежности данных организаций. Под надежностью подразумевается финансовая стабильность и положительная деловая репутация.</w:t>
      </w:r>
    </w:p>
    <w:p w:rsidR="0091630A" w:rsidRDefault="00C81162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before="1" w:line="257" w:lineRule="auto"/>
        <w:ind w:right="107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Отступление от положений Правил при построении рейтинга судебно-экспертных организаций не допускается.</w:t>
      </w:r>
    </w:p>
    <w:p w:rsidR="0091630A" w:rsidRDefault="00C81162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before="6"/>
        <w:ind w:right="103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Обновление действующей редакции Правил может осуществляться путем внесения в них соответствующих изменений и дополнений. Новая редакция Правил принимается Президиумом СЭП РФ и вступает в силу спустя 3 дня с момента официального опубликования на сайте СЭП РФ (www.seprf.ru).</w:t>
      </w:r>
    </w:p>
    <w:p w:rsidR="0091630A" w:rsidRDefault="0091630A">
      <w:pPr>
        <w:spacing w:before="5"/>
        <w:rPr>
          <w:rFonts w:ascii="Times New Roman" w:eastAsia="Times New Roman" w:hAnsi="Times New Roman" w:cs="Times New Roman"/>
          <w:sz w:val="30"/>
          <w:szCs w:val="30"/>
        </w:rPr>
      </w:pPr>
    </w:p>
    <w:p w:rsidR="0091630A" w:rsidRDefault="00C81162">
      <w:pPr>
        <w:pStyle w:val="1"/>
        <w:numPr>
          <w:ilvl w:val="2"/>
          <w:numId w:val="7"/>
        </w:numPr>
        <w:tabs>
          <w:tab w:val="left" w:pos="3485"/>
        </w:tabs>
        <w:rPr>
          <w:i w:val="0"/>
        </w:rPr>
      </w:pPr>
      <w:r>
        <w:t>Цели, задачи и принципы</w:t>
      </w:r>
    </w:p>
    <w:p w:rsidR="0091630A" w:rsidRDefault="00C81162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before="21"/>
        <w:ind w:right="103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Целями построения рейтинга судебно-экспертных организаций являются создание независимой и объективной оценки деятельности судебно- экспертных организаций, повышение мотивации на совершенствование их деятельности, содействие процессу выбора судебно-экспертных организаций на  стадии   назначения   судебных   экспертиз   и   поручения   исследований в области науки, техники, ремесла или искусства.</w:t>
      </w:r>
    </w:p>
    <w:p w:rsidR="0091630A" w:rsidRDefault="00C81162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ind w:right="104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Цели построения рейтинга организаций достигаются путем решения следующих задач: определение, выработка, анализ и оценка основных показателей и комплекса критериев, способствующих отслеживанию эффективности деятельности судебно-экспертных организаций; анализ динамики изменения работы судебно-экспертных организаций; выявление рейтинга судебно-экспертной организации; стимулирование судебно-экспертных организаций к развитию; повышение уровня прозрачности в сфере судебно-экспертных услуг.</w:t>
      </w:r>
    </w:p>
    <w:p w:rsidR="0091630A" w:rsidRDefault="00C81162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before="2"/>
        <w:ind w:right="104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Построение рейтинга организаций основано на следующих принципах:</w:t>
      </w:r>
    </w:p>
    <w:p w:rsidR="0091630A" w:rsidRDefault="00C8116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094"/>
        </w:tabs>
        <w:ind w:right="108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объективность – достигается за счет использования в процессе получения информации независимых, достоверных и надежных источников;</w:t>
      </w:r>
    </w:p>
    <w:p w:rsidR="0091630A" w:rsidRDefault="00C8116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022"/>
        </w:tabs>
        <w:ind w:right="106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прозрачность и верификация – достигаются за счет предоставления информации об аспектах процедуры рейтингования;</w:t>
      </w:r>
    </w:p>
    <w:p w:rsidR="0091630A" w:rsidRDefault="00C8116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065"/>
        </w:tabs>
        <w:spacing w:before="2"/>
        <w:ind w:right="104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непрерывность – рейтинговые оценки определяются на отчетный период времени и с заданной периодичностью подтверждаются или изменяются с учетом текущей ситуации и условий;</w:t>
      </w:r>
    </w:p>
    <w:p w:rsidR="0091630A" w:rsidRDefault="00C8116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4"/>
        </w:tabs>
        <w:ind w:right="108" w:firstLine="708"/>
        <w:jc w:val="both"/>
        <w:rPr>
          <w:color w:val="000000"/>
        </w:rPr>
        <w:sectPr w:rsidR="0091630A">
          <w:pgSz w:w="11910" w:h="16840"/>
          <w:pgMar w:top="780" w:right="740" w:bottom="280" w:left="160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стандартизация – достигается за счет создания единой системы показателей, критериев и терминов, значение которых объективно понятно пользователям рейтингов и рейтингуемым организациям.</w:t>
      </w:r>
    </w:p>
    <w:p w:rsidR="0091630A" w:rsidRDefault="00C81162">
      <w:pPr>
        <w:pStyle w:val="1"/>
        <w:numPr>
          <w:ilvl w:val="2"/>
          <w:numId w:val="7"/>
        </w:numPr>
        <w:tabs>
          <w:tab w:val="left" w:pos="3576"/>
        </w:tabs>
        <w:spacing w:before="49"/>
        <w:ind w:left="3575"/>
        <w:rPr>
          <w:i w:val="0"/>
        </w:rPr>
      </w:pPr>
      <w:r>
        <w:lastRenderedPageBreak/>
        <w:t>Источники информации</w:t>
      </w:r>
    </w:p>
    <w:p w:rsidR="0091630A" w:rsidRDefault="00C8116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before="21" w:line="241" w:lineRule="auto"/>
        <w:ind w:right="105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 построения рейтинга (рейтингования) судебно-экспертных организаций используются документы, необходимые сведения и данные.</w:t>
      </w:r>
    </w:p>
    <w:p w:rsidR="0091630A" w:rsidRDefault="00C8116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before="1" w:line="322" w:lineRule="auto"/>
        <w:ind w:right="102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Судебно-экспертная организация для участия в рейтинговании заполняет Заявление (по форме, приведенной в Приложении № 2 к настоящим Правилам), прилагает к Заявлению документы подтверждающие декларируемые сведения и данные.</w:t>
      </w:r>
    </w:p>
    <w:p w:rsidR="0091630A" w:rsidRDefault="00C8116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ind w:right="104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Заявлению (Приложение № 2 к Правилам) могут быть приложены следующие документы, подтверждающие декларируемые сведения и данные об экспертной организации и ее деятельности:</w:t>
      </w:r>
    </w:p>
    <w:p w:rsidR="0091630A" w:rsidRDefault="00C8116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000"/>
        </w:tabs>
        <w:ind w:right="109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дипломы, сертификаты, лицензии, удостоверения, допуска, трудовые договора, унифицированные карточки Т-2, трудовые книжки и другие официальные документы организаций и их сотрудников;</w:t>
      </w:r>
    </w:p>
    <w:p w:rsidR="0091630A" w:rsidRDefault="00C8116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75"/>
        </w:tabs>
        <w:ind w:right="111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правоустанавливающие документы на объекты недвижимости (помещения/здания), договора аренды объектов недвижимости (помещения/здания);</w:t>
      </w:r>
    </w:p>
    <w:p w:rsidR="0091630A" w:rsidRDefault="00C8116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070"/>
        </w:tabs>
        <w:ind w:right="102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договора на оказание услуг по проведению судебных экспертиз, подписанные акты приема-сдачи выполненных работ (оказанных услуг) по проведению судебных экспертиз;</w:t>
      </w:r>
    </w:p>
    <w:p w:rsidR="0091630A" w:rsidRDefault="00C8116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87"/>
        </w:tabs>
        <w:ind w:right="102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определения судов, постановления органов предварительного следствия и дознания о назначении судебных экспертиз; судебные акты, решения органов предварительного следствия и дознания, подтверждающие производство судебной экспертизы;</w:t>
      </w:r>
    </w:p>
    <w:p w:rsidR="0091630A" w:rsidRDefault="00C8116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right="115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отчет о финансовых результатах (форма 1 и форма 2) организации за период равный одному году;</w:t>
      </w:r>
    </w:p>
    <w:p w:rsidR="0091630A" w:rsidRDefault="00C8116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74"/>
        </w:tabs>
        <w:spacing w:line="321" w:lineRule="auto"/>
        <w:ind w:left="973" w:hanging="162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устав организации в действующей редакции;</w:t>
      </w:r>
    </w:p>
    <w:p w:rsidR="0091630A" w:rsidRDefault="00C8116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88"/>
        </w:tabs>
        <w:ind w:right="113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положения, регламенты, инструкции и прочие внутренние документы организации;</w:t>
      </w:r>
    </w:p>
    <w:p w:rsidR="0091630A" w:rsidRDefault="00C8116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85"/>
        </w:tabs>
        <w:spacing w:before="2"/>
        <w:ind w:right="111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документы, подтверждающие наличие сертифицированного и проверенного оборудования для проведения исследований;</w:t>
      </w:r>
    </w:p>
    <w:p w:rsidR="0091630A" w:rsidRDefault="00C8116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74"/>
        </w:tabs>
        <w:spacing w:line="322" w:lineRule="auto"/>
        <w:ind w:left="973" w:hanging="162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выписка из ЕГРЮЛ на организацию;</w:t>
      </w:r>
    </w:p>
    <w:p w:rsidR="0091630A" w:rsidRDefault="00C8116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2"/>
        </w:tabs>
        <w:ind w:right="110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скриншоты с сайтов с приведением соответствующих ссылок (адресных строк), копии из публикаций в СМИ и др.;</w:t>
      </w:r>
    </w:p>
    <w:p w:rsidR="0091630A" w:rsidRDefault="00C8116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094"/>
        </w:tabs>
        <w:ind w:right="106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иные документы, подтверждающие предоставляемые сведения и данные.</w:t>
      </w:r>
    </w:p>
    <w:p w:rsidR="0091630A" w:rsidRDefault="00C8116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before="2"/>
        <w:ind w:right="103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 окончания срока подачи документов, установленного в соответствии с п. 1.6 настоящих Правил, организации, изъявившие желание участвовать в рейтинговании, формируют пакет документов в соответствии с пунктами 3.2 и 3.3 Правил и направляют их электронные копии на электронный ящик </w:t>
      </w:r>
      <w:hyperlink r:id="rId7"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info@seprf.ru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в теме письма указывается «Заявление на участие в рейтинговании», с последующей досылкой документов на бумажном носителе по почте на юридический адрес СЭП РФ.</w:t>
      </w:r>
    </w:p>
    <w:p w:rsidR="0091630A" w:rsidRDefault="00C8116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ind w:right="103" w:firstLine="708"/>
        <w:jc w:val="both"/>
        <w:rPr>
          <w:color w:val="000000"/>
        </w:rPr>
        <w:sectPr w:rsidR="0091630A">
          <w:pgSz w:w="11910" w:h="16840"/>
          <w:pgMar w:top="780" w:right="740" w:bottom="280" w:left="160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 получении пакета документов на рейтингование СЭП РФ проверяет наличие организации в Реестре судебно-экспертных организаций Российской   Федерации   (публикуемом   на   сайте   СЭП   РФ),   исследует</w:t>
      </w:r>
    </w:p>
    <w:p w:rsidR="0091630A" w:rsidRDefault="00C81162">
      <w:pPr>
        <w:pBdr>
          <w:top w:val="nil"/>
          <w:left w:val="nil"/>
          <w:bottom w:val="nil"/>
          <w:right w:val="nil"/>
          <w:between w:val="nil"/>
        </w:pBdr>
        <w:spacing w:before="46"/>
        <w:ind w:left="10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полученные  документы  и  изучает  открытые  источники  информации  для поиска сведений и данных об организации и ее деятельности, в частности:</w:t>
      </w:r>
    </w:p>
    <w:p w:rsidR="0091630A" w:rsidRDefault="00C8116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1154"/>
        </w:tabs>
        <w:ind w:right="104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официальные сайты государственных учреждений: судов РФ, Прокуратуры РФ, Следственного комитета РФ, Министерства внутренних дел РФ, Федеральной службы судебных приставов РФ, Федеральной антимонопольной службы РФ, Федеральной налоговой службы РФ и др.;</w:t>
      </w:r>
    </w:p>
    <w:p w:rsidR="0091630A" w:rsidRDefault="00C8116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983"/>
        </w:tabs>
        <w:spacing w:before="2" w:line="322" w:lineRule="auto"/>
        <w:ind w:left="982" w:hanging="172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опубликованные сведения в средства массовой информации, ресурсах</w:t>
      </w:r>
    </w:p>
    <w:p w:rsidR="0091630A" w:rsidRDefault="00C81162">
      <w:pPr>
        <w:pBdr>
          <w:top w:val="nil"/>
          <w:left w:val="nil"/>
          <w:bottom w:val="nil"/>
          <w:right w:val="nil"/>
          <w:between w:val="nil"/>
        </w:pBdr>
        <w:spacing w:line="322" w:lineRule="auto"/>
        <w:ind w:left="10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«Интернет», сервисах проверки контрагентов (Руспрофайл) и др.;</w:t>
      </w:r>
    </w:p>
    <w:p w:rsidR="0091630A" w:rsidRDefault="00C8116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ind w:right="112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СЭП РФ оставляет за собой право запрашивать иную информацию, необходимую для оценки организации и ее деятельности.</w:t>
      </w:r>
    </w:p>
    <w:p w:rsidR="0091630A" w:rsidRDefault="00C8116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ind w:right="102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случае предоставления документов, содержащих персональные, судебно-экспертная организация обязана самостоятельно получить соответствующее согласие на предоставление персональных данных и на их обработку в СЭП РФ в целях построения рейтинга организаций.</w:t>
      </w:r>
    </w:p>
    <w:p w:rsidR="0091630A" w:rsidRDefault="00C8116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ind w:right="106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СЭП РФ при поступлении персональных данных исходит из надлежащего выполнения рейтингуемой организацией требований п. 3.7 настоящих Правил.</w:t>
      </w:r>
    </w:p>
    <w:p w:rsidR="0091630A" w:rsidRDefault="00C8116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ind w:right="107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 предоставлении в СЭП РФ документов, содержащих персональные данные, судебно-экспертная организация предоставляет в СЭП РФ согласие на передачу в СЭП РФ персональных данных и на их обработку в целях рейтингования. Без предоставления соответствующего согласия на передачу и обработку персональных данных СЭП РФ не производит рейтингование.</w:t>
      </w:r>
    </w:p>
    <w:p w:rsidR="0091630A" w:rsidRDefault="00C8116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ind w:right="102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СЭП РФ гарантирует, что все документы, сведения и данные полученные от объектов рейтингования (судебно-экспертных организаций), будут использоваться исключительно для целей рейтингования, предусмотренного настоящими Правилами, и не будут разглашаться третьим лицам.</w:t>
      </w:r>
    </w:p>
    <w:p w:rsidR="0091630A" w:rsidRDefault="0091630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1630A" w:rsidRDefault="00C81162">
      <w:pPr>
        <w:pStyle w:val="1"/>
        <w:numPr>
          <w:ilvl w:val="2"/>
          <w:numId w:val="7"/>
        </w:numPr>
        <w:tabs>
          <w:tab w:val="left" w:pos="1946"/>
        </w:tabs>
        <w:spacing w:before="241"/>
        <w:ind w:left="1945"/>
        <w:rPr>
          <w:i w:val="0"/>
        </w:rPr>
      </w:pPr>
      <w:r>
        <w:t>Подтверждение достоверности сведений и данных</w:t>
      </w:r>
    </w:p>
    <w:p w:rsidR="0091630A" w:rsidRDefault="00C8116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before="24"/>
        <w:ind w:right="104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Подтверждение достоверности сведений и данных, предоставленных в Заявлении на участие в рейтинговании (Приложение № 2 к Правилам), производится путем проверки приложенных документов и исследования открытых источников информации.</w:t>
      </w:r>
    </w:p>
    <w:p w:rsidR="0091630A" w:rsidRDefault="00C8116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ind w:right="104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СЭП РФ учитывает только те сведения и данные, которые подтверждены документами и открытыми источниками информации, либо которые не требуют подтверждения в соответствии с Приложением № 1 к настоящим Правилам. По неподтвержденным сведениям и данным, которые требуют подтверждения в соответствии с Приложением № 1, а также по незаполненным разделам Заявления (Приложение № 2) баллы, влияющие на рейтинг, не начисляются.</w:t>
      </w:r>
    </w:p>
    <w:p w:rsidR="0091630A" w:rsidRDefault="00C8116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before="2"/>
        <w:ind w:right="104" w:firstLine="708"/>
        <w:jc w:val="both"/>
        <w:rPr>
          <w:color w:val="000000"/>
        </w:rPr>
        <w:sectPr w:rsidR="0091630A">
          <w:pgSz w:w="11910" w:h="16840"/>
          <w:pgMar w:top="780" w:right="740" w:bottom="280" w:left="160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случае выявления ошибок и несоответствия в предоставленных документах, сведениях и данных СЭП РФ направляет соответствующее уведомление на электронную почту с которой поступило Заявление (Приложение № 2 к Правилам) с предложением в течении 15 календарных</w:t>
      </w:r>
    </w:p>
    <w:p w:rsidR="0091630A" w:rsidRDefault="00C81162">
      <w:pPr>
        <w:pBdr>
          <w:top w:val="nil"/>
          <w:left w:val="nil"/>
          <w:bottom w:val="nil"/>
          <w:right w:val="nil"/>
          <w:between w:val="nil"/>
        </w:pBdr>
        <w:spacing w:before="46"/>
        <w:ind w:left="102" w:right="1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дней, но не позднее окончания срока представления документов на рейтингование, уточнить или исправить документы в соответствии с настоящими Правилами.</w:t>
      </w:r>
    </w:p>
    <w:p w:rsidR="0091630A" w:rsidRDefault="00C8116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ind w:right="105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Организация, предоставившая заведомо ложные документы, сведения и данные о себе и о своей деятельности, исключается из перечня организаций, допущенных к рейтингованию. В случае выявления подобного факта при уже опубликованном рейтинге, рейтинг в отношении виновной организации аннулируется.</w:t>
      </w:r>
    </w:p>
    <w:p w:rsidR="0091630A" w:rsidRDefault="00C8116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ind w:right="105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СЭП РФ при анализе объекта рейтингования оценивает уровень достоверности информации с учетом репутации ее источника. Справки и документы, подготовленные, официально заверенные или утвержденные государственными органами, не подвергаются дополнительной проверке.</w:t>
      </w:r>
    </w:p>
    <w:p w:rsidR="0091630A" w:rsidRDefault="0091630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1630A" w:rsidRDefault="0091630A">
      <w:pPr>
        <w:spacing w:before="6"/>
        <w:rPr>
          <w:rFonts w:ascii="Times New Roman" w:eastAsia="Times New Roman" w:hAnsi="Times New Roman" w:cs="Times New Roman"/>
          <w:sz w:val="23"/>
          <w:szCs w:val="23"/>
        </w:rPr>
      </w:pPr>
    </w:p>
    <w:p w:rsidR="0091630A" w:rsidRDefault="00C81162">
      <w:pPr>
        <w:pStyle w:val="1"/>
        <w:numPr>
          <w:ilvl w:val="2"/>
          <w:numId w:val="7"/>
        </w:numPr>
        <w:tabs>
          <w:tab w:val="left" w:pos="2453"/>
        </w:tabs>
        <w:ind w:left="2452" w:hanging="709"/>
        <w:rPr>
          <w:i w:val="0"/>
        </w:rPr>
      </w:pPr>
      <w:r>
        <w:t>Структура анализа и расчета показателей</w:t>
      </w:r>
    </w:p>
    <w:p w:rsidR="0091630A" w:rsidRDefault="00C8116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before="21"/>
        <w:ind w:right="105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Построение рейтинга судебно-экспертных организаций осуществляется путем проведения анализа и расчета показателей организаций, участвующей в рейтинговании.</w:t>
      </w:r>
    </w:p>
    <w:p w:rsidR="0091630A" w:rsidRDefault="00C8116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ind w:right="104" w:firstLine="708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процессе рейтингования анализируются и рассчитываются следующие показатели: экспертная эффективность; деловая репутация; финансовая стабильность. Каждый показатель определяется совокупностью однонаправленных критериев.</w:t>
      </w:r>
    </w:p>
    <w:p w:rsidR="0091630A" w:rsidRDefault="00C8116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ind w:right="102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 анализа показателей устанавливаются как повышающие, так и понижающие критерии. Повышающим критерием является критерий, который позволяет организации при его наличии (выполнении условий) повысить рейтинговую оценку на вес критерия, выраженный в баллах. Понижающий критерий – понижает рейтинговую оценку на вес критерия в баллах.</w:t>
      </w:r>
    </w:p>
    <w:p w:rsidR="0091630A" w:rsidRDefault="00C8116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ind w:right="102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Критерии показателя экспертной эффективности, показателя деловой репутации и показателя финансовой стабильности установлены в соответствии с Приложением № 1.</w:t>
      </w:r>
    </w:p>
    <w:p w:rsidR="0091630A" w:rsidRDefault="00C8116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ind w:right="105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Весовое значение (вес) критерия – это величина, предназначенная для оценки критерия, и свертки критериев в единую рейтинговую оценку по показателю. Весовое значение призвано количественно выражать значимость рассматриваемого показателя в баллах. При этом лучшие значения по показателю имеет организация, которая в совокупности баллов по показателю получает наивысшее число. Весовое значение критерия устанавливается исходя из анализа практики судебно-экспертных организаций и разделения критериев на группы по уровню важности и сложности.</w:t>
      </w:r>
    </w:p>
    <w:p w:rsidR="0091630A" w:rsidRDefault="00C8116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before="2"/>
        <w:ind w:right="104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Весовой коэффициент – это числовой коэффициент, параметр, отражающий значимость, относительную важность показателя в сравнении с другими показателями, оказывающими влияние на судебно-экспертную деятельность.</w:t>
      </w:r>
    </w:p>
    <w:p w:rsidR="0091630A" w:rsidRDefault="00C8116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ind w:right="108" w:firstLine="708"/>
        <w:jc w:val="both"/>
        <w:rPr>
          <w:color w:val="000000"/>
        </w:rPr>
        <w:sectPr w:rsidR="0091630A">
          <w:pgSz w:w="11910" w:h="16840"/>
          <w:pgMar w:top="780" w:right="740" w:bottom="280" w:left="160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Показатели экспертной эффективности, деловой репутации и финансовой стабильности анализируются и рассчитываются отдельно друг от друга, в соответствии разработанной и принятой СЭП РФ методикой.</w:t>
      </w:r>
    </w:p>
    <w:p w:rsidR="0091630A" w:rsidRDefault="00C81162">
      <w:pPr>
        <w:pStyle w:val="1"/>
        <w:numPr>
          <w:ilvl w:val="2"/>
          <w:numId w:val="7"/>
        </w:numPr>
        <w:tabs>
          <w:tab w:val="left" w:pos="2925"/>
        </w:tabs>
        <w:spacing w:before="49"/>
        <w:ind w:left="2925" w:hanging="709"/>
        <w:rPr>
          <w:i w:val="0"/>
        </w:rPr>
      </w:pPr>
      <w:r>
        <w:lastRenderedPageBreak/>
        <w:t>Построение рейтинга организаций</w:t>
      </w:r>
    </w:p>
    <w:p w:rsidR="0091630A" w:rsidRDefault="00C81162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before="21"/>
        <w:ind w:right="106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Общее рейтинговое значение – числовое значение, которое рассчитывается в отношении каждой организации, участвующей в рейтинговании, путем сложения значений показателя экспертной эффективности, показателя деловой репутации и показателя финансовой стабильности.</w:t>
      </w:r>
    </w:p>
    <w:p w:rsidR="0091630A" w:rsidRDefault="00C81162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ind w:right="106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Чем больше общее рейтинговое значение организации, тем более высокую (лидирующую) позицию занимает организация при построении рейтинга организаций в конкретном отчетном периоде.</w:t>
      </w:r>
    </w:p>
    <w:p w:rsidR="0091630A" w:rsidRDefault="00C81162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518"/>
        </w:tabs>
        <w:spacing w:before="2"/>
        <w:ind w:right="105"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Результаты построения рейтинга  судебно-экспертных организаций публикуются в средствах массовой информации с указанием следующих сведений: место в рейтинге; общее рейтинговое значение; наименование судебно-экспертной организации.</w:t>
      </w:r>
    </w:p>
    <w:p w:rsidR="0091630A" w:rsidRDefault="00C81162">
      <w:pPr>
        <w:pBdr>
          <w:top w:val="nil"/>
          <w:left w:val="nil"/>
          <w:bottom w:val="nil"/>
          <w:right w:val="nil"/>
          <w:between w:val="nil"/>
        </w:pBdr>
        <w:ind w:left="102" w:right="103" w:firstLine="70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91630A">
          <w:pgSz w:w="11910" w:h="16840"/>
          <w:pgMar w:top="780" w:right="740" w:bottom="280" w:left="160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Кроме того, результаты построения рейтинга судебно-экспертных организаций публикуются на официальном сайте СЭП РФ с указанием следующих сведений: место в рейтинге, общее рейтинговое значение, наименование судебно-экспертной организации, подробные сведения по организации и ее деятельности с раскрытием количества присужденных баллов по каждому критерию, который установлен в соответствии с Приложением № 1 к настоящим Правилам.</w:t>
      </w:r>
    </w:p>
    <w:p w:rsidR="0091630A" w:rsidRDefault="00C81162">
      <w:pPr>
        <w:pBdr>
          <w:top w:val="nil"/>
          <w:left w:val="nil"/>
          <w:bottom w:val="nil"/>
          <w:right w:val="nil"/>
          <w:between w:val="nil"/>
        </w:pBdr>
        <w:spacing w:before="45"/>
        <w:ind w:right="10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Приложение № 1</w:t>
      </w:r>
    </w:p>
    <w:p w:rsidR="0091630A" w:rsidRDefault="00C81162">
      <w:pPr>
        <w:spacing w:before="187"/>
        <w:ind w:left="6340" w:right="106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к Правилам участия судебно- экспертных организаций в рейтинговании</w:t>
      </w:r>
    </w:p>
    <w:p w:rsidR="0091630A" w:rsidRDefault="0091630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630A" w:rsidRDefault="0091630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630A" w:rsidRDefault="0091630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630A" w:rsidRDefault="0091630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630A" w:rsidRDefault="0091630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630A" w:rsidRDefault="0091630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630A" w:rsidRDefault="0091630A">
      <w:pPr>
        <w:spacing w:before="3"/>
        <w:rPr>
          <w:rFonts w:ascii="Times New Roman" w:eastAsia="Times New Roman" w:hAnsi="Times New Roman" w:cs="Times New Roman"/>
          <w:sz w:val="20"/>
          <w:szCs w:val="20"/>
        </w:rPr>
      </w:pPr>
    </w:p>
    <w:p w:rsidR="0091630A" w:rsidRDefault="00C81162">
      <w:pPr>
        <w:pStyle w:val="1"/>
        <w:spacing w:line="321" w:lineRule="auto"/>
        <w:ind w:right="5" w:firstLine="0"/>
        <w:jc w:val="center"/>
        <w:rPr>
          <w:b w:val="0"/>
          <w:i w:val="0"/>
        </w:rPr>
      </w:pPr>
      <w:r>
        <w:t>П Е Р Е Ч Е Н Ь</w:t>
      </w:r>
    </w:p>
    <w:p w:rsidR="0091630A" w:rsidRDefault="00C81162">
      <w:pPr>
        <w:pBdr>
          <w:top w:val="nil"/>
          <w:left w:val="nil"/>
          <w:bottom w:val="nil"/>
          <w:right w:val="nil"/>
          <w:between w:val="nil"/>
        </w:pBdr>
        <w:ind w:left="327" w:right="335" w:hanging="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критериев, учитываемых при анализе и расчете показателей экспертной эффективности, финансовой стабильности и деловой репутации в системе рейтингования судебно-экспертных организаций</w:t>
      </w:r>
    </w:p>
    <w:p w:rsidR="0091630A" w:rsidRDefault="0091630A">
      <w:pPr>
        <w:spacing w:before="11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6"/>
        <w:tblW w:w="9347" w:type="dxa"/>
        <w:tblInd w:w="101" w:type="dxa"/>
        <w:tblLayout w:type="fixed"/>
        <w:tblLook w:val="0000" w:firstRow="0" w:lastRow="0" w:firstColumn="0" w:lastColumn="0" w:noHBand="0" w:noVBand="0"/>
      </w:tblPr>
      <w:tblGrid>
        <w:gridCol w:w="989"/>
        <w:gridCol w:w="8358"/>
      </w:tblGrid>
      <w:tr w:rsidR="0091630A">
        <w:trPr>
          <w:trHeight w:val="286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2" w:lineRule="auto"/>
              <w:ind w:left="16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2" w:lineRule="auto"/>
              <w:ind w:left="27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Наименования критериев</w:t>
            </w:r>
          </w:p>
        </w:tc>
      </w:tr>
      <w:tr w:rsidR="0091630A">
        <w:trPr>
          <w:trHeight w:val="56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9" w:lineRule="auto"/>
              <w:ind w:left="1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10"/>
                <w:tab w:val="left" w:pos="4267"/>
                <w:tab w:val="left" w:pos="6028"/>
                <w:tab w:val="left" w:pos="7863"/>
              </w:tabs>
              <w:ind w:left="99" w:right="10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>Организационно-правовая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ab/>
              <w:t>форма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ab/>
              <w:t>организации: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ab/>
              <w:t>коммерческая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ab/>
              <w:t>или некоммерческая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 xml:space="preserve">. Не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требуется документального подтверждения</w:t>
            </w:r>
          </w:p>
        </w:tc>
      </w:tr>
      <w:tr w:rsidR="0091630A">
        <w:trPr>
          <w:trHeight w:val="838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1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Наличие в названии организации указания на вид деятельности, связанной с производством судебных экспертиз.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Не требуется документального подтверждения</w:t>
            </w:r>
          </w:p>
        </w:tc>
      </w:tr>
      <w:tr w:rsidR="0091630A">
        <w:trPr>
          <w:trHeight w:val="111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1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9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>Наличие  в  Уставе  организации  указания  на  вид  деятельности  организации</w:t>
            </w: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>«производство судебной экспертизы»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. Сведения декларируются в Заявлении (по форме Приложения № 2 к Правилам) и подтверждаются прилагаемыми документами в соответствии с п. 3.3 Правил</w:t>
            </w:r>
          </w:p>
        </w:tc>
      </w:tr>
      <w:tr w:rsidR="0091630A">
        <w:trPr>
          <w:trHeight w:val="838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1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Наличие кода ОКВЭД2 71.20.2 «Судебно-экспертная деятельность».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 и подтверждаются прилагаемыми документами в соответствии с п. 3.3 Правил</w:t>
            </w:r>
          </w:p>
        </w:tc>
      </w:tr>
      <w:tr w:rsidR="0091630A">
        <w:trPr>
          <w:trHeight w:val="111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1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Наличие организации в Реестре судебно-экспертных организаций Российской Федерации, публикуемый на официальном сайте СЭП РФ – </w:t>
            </w:r>
            <w:hyperlink r:id="rId8">
              <w:r>
                <w:rPr>
                  <w:rFonts w:ascii="Times New Roman" w:eastAsia="Times New Roman" w:hAnsi="Times New Roman" w:cs="Times New Roman"/>
                  <w:color w:val="171717"/>
                  <w:sz w:val="24"/>
                  <w:szCs w:val="24"/>
                </w:rPr>
                <w:t>www.seprf.ru.</w:t>
              </w:r>
            </w:hyperlink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Правилам), не требуется документального подтверждения.</w:t>
            </w:r>
          </w:p>
        </w:tc>
      </w:tr>
      <w:tr w:rsidR="0091630A">
        <w:trPr>
          <w:trHeight w:val="838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1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Стаж деятельности организации.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 и подтверждаются прилагаемыми документами в соответствии с п. 3.3 Правил</w:t>
            </w:r>
          </w:p>
        </w:tc>
      </w:tr>
      <w:tr w:rsidR="0091630A">
        <w:trPr>
          <w:trHeight w:val="838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1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Количество сотрудников, содержащихся в штате организации.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 и подтверждаются прилагаемыми документами в соответствии с п. 3.3 Правил</w:t>
            </w:r>
          </w:p>
        </w:tc>
      </w:tr>
      <w:tr w:rsidR="0091630A">
        <w:trPr>
          <w:trHeight w:val="111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1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Количество в организации штатных экспертов, для которых организация является основным местом работы.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 и подтверждаются прилагаемыми документами в соответствии с п. 3.3 Правил</w:t>
            </w:r>
          </w:p>
        </w:tc>
      </w:tr>
      <w:tr w:rsidR="0091630A">
        <w:trPr>
          <w:trHeight w:val="1116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9" w:lineRule="auto"/>
              <w:ind w:left="1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Наличие у экспертов ученых степеней, государственных наград и почетных званий (деятели науки и др.).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 и подтверждаются прилагаемыми документами в соответствии с п. 3.3 Правил</w:t>
            </w:r>
          </w:p>
        </w:tc>
      </w:tr>
      <w:tr w:rsidR="0091630A">
        <w:trPr>
          <w:trHeight w:val="838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Общее количество судебных экспертиз, порученных организации.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 и подтверждаются прилагаемыми документами в соответствии с п. 3.3 Правил</w:t>
            </w:r>
          </w:p>
        </w:tc>
      </w:tr>
    </w:tbl>
    <w:p w:rsidR="0091630A" w:rsidRDefault="0091630A">
      <w:pPr>
        <w:jc w:val="both"/>
        <w:rPr>
          <w:rFonts w:ascii="Times New Roman" w:eastAsia="Times New Roman" w:hAnsi="Times New Roman" w:cs="Times New Roman"/>
          <w:sz w:val="24"/>
          <w:szCs w:val="24"/>
        </w:rPr>
        <w:sectPr w:rsidR="0091630A">
          <w:pgSz w:w="11910" w:h="16840"/>
          <w:pgMar w:top="1100" w:right="740" w:bottom="280" w:left="1600" w:header="720" w:footer="720" w:gutter="0"/>
          <w:cols w:space="720"/>
        </w:sectPr>
      </w:pPr>
    </w:p>
    <w:p w:rsidR="0091630A" w:rsidRDefault="0091630A">
      <w:pPr>
        <w:spacing w:before="9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a7"/>
        <w:tblW w:w="9347" w:type="dxa"/>
        <w:tblInd w:w="101" w:type="dxa"/>
        <w:tblLayout w:type="fixed"/>
        <w:tblLook w:val="0000" w:firstRow="0" w:lastRow="0" w:firstColumn="0" w:lastColumn="0" w:noHBand="0" w:noVBand="0"/>
      </w:tblPr>
      <w:tblGrid>
        <w:gridCol w:w="989"/>
        <w:gridCol w:w="8358"/>
      </w:tblGrid>
      <w:tr w:rsidR="0091630A">
        <w:trPr>
          <w:trHeight w:val="838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Число комиссионных судебных экспертиз,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>порученных организации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 и подтверждаются прилагаемыми документами в соответствии с п. 3.3 Правил</w:t>
            </w:r>
          </w:p>
        </w:tc>
      </w:tr>
      <w:tr w:rsidR="0091630A">
        <w:trPr>
          <w:trHeight w:val="838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Число комплексных судебных экспертиз,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>порученных организации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 и подтверждаются прилагаемыми документами в соответствии с п. 3.3 Правил</w:t>
            </w:r>
          </w:p>
        </w:tc>
      </w:tr>
      <w:tr w:rsidR="0091630A">
        <w:trPr>
          <w:trHeight w:val="838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Количество видов экспертиз, производимых организацией.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 и подтверждаются прилагаемыми документами в соответствии с п. 3.3 Правил</w:t>
            </w:r>
          </w:p>
        </w:tc>
      </w:tr>
      <w:tr w:rsidR="0091630A">
        <w:trPr>
          <w:trHeight w:val="1390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93"/>
                <w:tab w:val="left" w:pos="2873"/>
                <w:tab w:val="left" w:pos="4171"/>
                <w:tab w:val="left" w:pos="4590"/>
                <w:tab w:val="left" w:pos="6358"/>
                <w:tab w:val="left" w:pos="8003"/>
              </w:tabs>
              <w:ind w:left="99" w:righ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>Количество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ab/>
              <w:t>судебных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ab/>
              <w:t>экспертиз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ab/>
              <w:t>и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ab/>
              <w:t>исследований,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ab/>
              <w:t>проведенных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ab/>
              <w:t xml:space="preserve">на безвозмездной основе по поручению суда и органов государственной власти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 и  подтверждаются  прилагаемыми  документами  в  соответствии  с  п.  3.3 Правил</w:t>
            </w:r>
          </w:p>
        </w:tc>
      </w:tr>
      <w:tr w:rsidR="0091630A">
        <w:trPr>
          <w:trHeight w:val="111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Количество штатных экспертов, окончивших курсы повышения квалификации в области судебной экспертизы.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 и подтверждаются прилагаемыми документами в соответствии с п. 3.3 Правил</w:t>
            </w:r>
          </w:p>
        </w:tc>
      </w:tr>
      <w:tr w:rsidR="0091630A">
        <w:trPr>
          <w:trHeight w:val="1390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Наличие лицензии для проведения экспертиз, связанных с испытанием (исследованием) огнестрельного оружия и боеприпасов (ПП РФ от 28.08.2012 N 865, ПП РФ от 14.09.12 N 925).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 и подтверждаются прилагаемыми документами в соответствии с п. 3.3 Правил</w:t>
            </w:r>
          </w:p>
        </w:tc>
      </w:tr>
      <w:tr w:rsidR="0091630A">
        <w:trPr>
          <w:trHeight w:val="111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9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99" w:right="10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Наличие лицензии на производство судебных экспертиз, связанных с медицинской деятельностью </w:t>
            </w:r>
            <w:hyperlink r:id="rId9">
              <w:r>
                <w:rPr>
                  <w:rFonts w:ascii="Times New Roman" w:eastAsia="Times New Roman" w:hAnsi="Times New Roman" w:cs="Times New Roman"/>
                  <w:color w:val="171717"/>
                  <w:sz w:val="24"/>
                  <w:szCs w:val="24"/>
                </w:rPr>
                <w:t>(ПП РФ от 16.04.2012 N 291</w:t>
              </w:r>
            </w:hyperlink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).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 и подтверждаются прилагаемыми документами в соответствии с п. 3.3 Правил</w:t>
            </w:r>
          </w:p>
        </w:tc>
      </w:tr>
      <w:tr w:rsidR="0091630A">
        <w:trPr>
          <w:trHeight w:val="1668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9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Наличие лицензии для производства судебных экспертиз с использованием наркотических средств, психотропных веществ и их прекурсоров или для их идентификации (ст. 35 ФЗ от 08.01.1998 № 3-ФЗ «О наркотических средствах и психотропных веществах»).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 и подтверждаются прилагаемыми документами в соответствии с п. 3.3 Правил</w:t>
            </w:r>
          </w:p>
        </w:tc>
      </w:tr>
      <w:tr w:rsidR="0091630A">
        <w:trPr>
          <w:trHeight w:val="111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Наличие лицензии для работы со сведениями, составляющими государственную тайну (ПП РФ от 15.04.1995 № 333).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 и подтверждаются прилагаемыми документами в соответствии с п. 3.3 Правил</w:t>
            </w:r>
          </w:p>
        </w:tc>
      </w:tr>
      <w:tr w:rsidR="0091630A">
        <w:trPr>
          <w:trHeight w:val="562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Наличие сайта организации.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Правилам), не требует документального подтверждения</w:t>
            </w:r>
          </w:p>
        </w:tc>
      </w:tr>
      <w:tr w:rsidR="0091630A">
        <w:trPr>
          <w:trHeight w:val="111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Наличие на сайте организации в разделе действующей формы обратной связи (онлайн-консультирование, форум, горячая линия.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Правилам), не требуют документального подтверждения</w:t>
            </w:r>
          </w:p>
        </w:tc>
      </w:tr>
      <w:tr w:rsidR="0091630A">
        <w:trPr>
          <w:trHeight w:val="111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Количество в организации штатных юристов со стажем работы по специальности более 2 лет.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 и подтверждаются прилагаемыми документами в соответствии с п. 3.3 Правил</w:t>
            </w:r>
          </w:p>
        </w:tc>
      </w:tr>
      <w:tr w:rsidR="0091630A">
        <w:trPr>
          <w:trHeight w:val="111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Количество филиалов, отделений и представительств организации, а также дочерних компаний.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 и подтверждаются прилагаемыми документами в соответствии с п. 3.3 Правил</w:t>
            </w:r>
          </w:p>
        </w:tc>
      </w:tr>
    </w:tbl>
    <w:p w:rsidR="0091630A" w:rsidRDefault="0091630A">
      <w:pPr>
        <w:jc w:val="both"/>
        <w:rPr>
          <w:rFonts w:ascii="Times New Roman" w:eastAsia="Times New Roman" w:hAnsi="Times New Roman" w:cs="Times New Roman"/>
          <w:sz w:val="24"/>
          <w:szCs w:val="24"/>
        </w:rPr>
        <w:sectPr w:rsidR="0091630A">
          <w:pgSz w:w="11910" w:h="16840"/>
          <w:pgMar w:top="760" w:right="740" w:bottom="280" w:left="1600" w:header="720" w:footer="720" w:gutter="0"/>
          <w:cols w:space="720"/>
        </w:sectPr>
      </w:pPr>
    </w:p>
    <w:p w:rsidR="0091630A" w:rsidRDefault="0091630A">
      <w:pPr>
        <w:spacing w:before="9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a8"/>
        <w:tblW w:w="9347" w:type="dxa"/>
        <w:tblInd w:w="101" w:type="dxa"/>
        <w:tblLayout w:type="fixed"/>
        <w:tblLook w:val="0000" w:firstRow="0" w:lastRow="0" w:firstColumn="0" w:lastColumn="0" w:noHBand="0" w:noVBand="0"/>
      </w:tblPr>
      <w:tblGrid>
        <w:gridCol w:w="989"/>
        <w:gridCol w:w="8358"/>
      </w:tblGrid>
      <w:tr w:rsidR="0091630A">
        <w:trPr>
          <w:trHeight w:val="838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Количество в собственности организации помещений/зданий.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 и подтверждаются прилагаемыми документами в соответствии с п. 3.3 Правил</w:t>
            </w:r>
          </w:p>
        </w:tc>
      </w:tr>
      <w:tr w:rsidR="0091630A">
        <w:trPr>
          <w:trHeight w:val="838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Количество у организации арендуемых помещений/зданий.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 и подтверждаются прилагаемыми документами в соответствии с п. 3.3 Правил</w:t>
            </w:r>
          </w:p>
        </w:tc>
      </w:tr>
      <w:tr w:rsidR="0091630A">
        <w:trPr>
          <w:trHeight w:val="111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Информационная активность организации в социальных сетях, количество профильных публикаций в отчетном периоде.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 и подтверждаются прилагаемыми документами в соответствии с п. 3.3 Правил</w:t>
            </w:r>
          </w:p>
        </w:tc>
      </w:tr>
      <w:tr w:rsidR="0091630A">
        <w:trPr>
          <w:trHeight w:val="111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Публичная активность организации в СМИ, участие экспертов организации в ТВ-программах за отчетный период.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 и подтверждаются прилагаемыми документами в соответствии с п. 3.3 Правил</w:t>
            </w:r>
          </w:p>
        </w:tc>
      </w:tr>
      <w:tr w:rsidR="0091630A">
        <w:trPr>
          <w:trHeight w:val="111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Публичная активность организации в СМИ: публикация экспертов организации в печатных или интернет-изданиях за отчетный период.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 и подтверждаются прилагаемыми документами в соответствии с п. 3.3 Правил</w:t>
            </w:r>
          </w:p>
        </w:tc>
      </w:tr>
      <w:tr w:rsidR="0091630A">
        <w:trPr>
          <w:trHeight w:val="1390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Количество результатов интеллектуальной деятельности в отношении которых зарегистрированы интеллектуальные права (кроме товарного знака и знака обслуживания).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</w:t>
            </w: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№ 2 к Правилам) и подтверждаются прилагаемыми документами в соответствии с п. 3.3 Правил</w:t>
            </w:r>
          </w:p>
        </w:tc>
      </w:tr>
      <w:tr w:rsidR="0091630A">
        <w:trPr>
          <w:trHeight w:val="111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9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99" w:right="1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Количество товарных знаков и/или знаков обслуживания на которые имеются интеллектуальные права.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 и подтверждаются прилагаемыми документами в соответствии с п. 3.3 Правил</w:t>
            </w:r>
          </w:p>
        </w:tc>
      </w:tr>
      <w:tr w:rsidR="0091630A">
        <w:trPr>
          <w:trHeight w:val="840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9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Размер годового оборота организации.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 и подтверждаются прилагаемыми документами в соответствии с п. 3.3 Правил</w:t>
            </w:r>
          </w:p>
        </w:tc>
      </w:tr>
      <w:tr w:rsidR="0091630A">
        <w:trPr>
          <w:trHeight w:val="838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Положительная налоговая нагрузка в отчетном периоде.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 и подтверждаются прилагаемыми документами в соответствии с п. 3.3 Правил</w:t>
            </w:r>
          </w:p>
        </w:tc>
      </w:tr>
      <w:tr w:rsidR="0091630A">
        <w:trPr>
          <w:trHeight w:val="111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Обеспеченность собственными средствами, наличие сертифицированного и проверенного оборудования для проведения исследований.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 и подтверждаются прилагаемыми документами в соответствии с п. 3.3 Правил</w:t>
            </w:r>
          </w:p>
        </w:tc>
      </w:tr>
      <w:tr w:rsidR="0091630A">
        <w:trPr>
          <w:trHeight w:val="111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Количество возбужденных ФССП России в отношении организации исполнительных производств в отчетный период.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Правилам), не требуют документального подтверждения</w:t>
            </w:r>
          </w:p>
        </w:tc>
      </w:tr>
      <w:tr w:rsidR="0091630A">
        <w:trPr>
          <w:trHeight w:val="111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Количество вступивших в законную силу судебных актов об удовлетворении исков, где ответчиком выступает судебно-экспертная организация.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Правилам), не требуют документального подтверждения</w:t>
            </w:r>
          </w:p>
        </w:tc>
      </w:tr>
      <w:tr w:rsidR="0091630A">
        <w:trPr>
          <w:trHeight w:val="838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Отсутствие нулевой рентабельности или убыточности по чистой прибыли по итогам отчетного периода.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Правилам), не требуют документального подтверждения</w:t>
            </w:r>
          </w:p>
        </w:tc>
      </w:tr>
      <w:tr w:rsidR="0091630A">
        <w:trPr>
          <w:trHeight w:val="838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37.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Несовпадение юридического и фактического адреса нахождения судебно- экспертной организации.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 xml:space="preserve">Сведения декларируются в Заявлении (по форме Приложения № 2 к Правилам),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не требуют документального подтверждения</w:t>
            </w:r>
          </w:p>
        </w:tc>
      </w:tr>
      <w:tr w:rsidR="0091630A">
        <w:trPr>
          <w:trHeight w:val="56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9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Количество оспоренных в суде и непринятых как доказательство заключений судебных экспертиз за отчетный период.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</w:t>
            </w:r>
          </w:p>
        </w:tc>
      </w:tr>
    </w:tbl>
    <w:p w:rsidR="0091630A" w:rsidRDefault="0091630A">
      <w:pPr>
        <w:rPr>
          <w:rFonts w:ascii="Times New Roman" w:eastAsia="Times New Roman" w:hAnsi="Times New Roman" w:cs="Times New Roman"/>
          <w:sz w:val="24"/>
          <w:szCs w:val="24"/>
        </w:rPr>
        <w:sectPr w:rsidR="0091630A">
          <w:pgSz w:w="11910" w:h="16840"/>
          <w:pgMar w:top="760" w:right="740" w:bottom="280" w:left="1600" w:header="720" w:footer="720" w:gutter="0"/>
          <w:cols w:space="720"/>
        </w:sectPr>
      </w:pPr>
    </w:p>
    <w:p w:rsidR="0091630A" w:rsidRDefault="0091630A">
      <w:pPr>
        <w:spacing w:before="9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a9"/>
        <w:tblW w:w="9347" w:type="dxa"/>
        <w:tblInd w:w="101" w:type="dxa"/>
        <w:tblLayout w:type="fixed"/>
        <w:tblLook w:val="0000" w:firstRow="0" w:lastRow="0" w:firstColumn="0" w:lastColumn="0" w:noHBand="0" w:noVBand="0"/>
      </w:tblPr>
      <w:tblGrid>
        <w:gridCol w:w="989"/>
        <w:gridCol w:w="8358"/>
      </w:tblGrid>
      <w:tr w:rsidR="0091630A">
        <w:trPr>
          <w:trHeight w:val="562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/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 xml:space="preserve">(по  форме  Приложения  №  2  к  Правилам), 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не  требуют  документального подтверждения</w:t>
            </w:r>
          </w:p>
        </w:tc>
      </w:tr>
      <w:tr w:rsidR="0091630A">
        <w:trPr>
          <w:trHeight w:val="111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Нарушение сроков, установленных судом для проведения судебной экспертизы, а также наличие штрафных санкций за отчетный период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 xml:space="preserve">Сведения декларируются в Заявлении (по форме Приложения № 2 к Правилам),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не требуют документального подтверждения</w:t>
            </w:r>
          </w:p>
        </w:tc>
      </w:tr>
      <w:tr w:rsidR="0091630A">
        <w:trPr>
          <w:trHeight w:val="838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B0E30"/>
                <w:sz w:val="24"/>
                <w:szCs w:val="24"/>
              </w:rPr>
              <w:t xml:space="preserve">Учредители организации значатся в реестре массовых учредителей ФНС.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Правилам), документального подтверждения не требуется</w:t>
            </w:r>
          </w:p>
        </w:tc>
      </w:tr>
      <w:tr w:rsidR="0091630A">
        <w:trPr>
          <w:trHeight w:val="111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Количество совершенных административных правонарушений против порядка управления (КоАП РФ) в отчетный период.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Правилам), документального подтверждения не требуется</w:t>
            </w:r>
          </w:p>
        </w:tc>
      </w:tr>
      <w:tr w:rsidR="0091630A">
        <w:trPr>
          <w:trHeight w:val="838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Количество отрицательных отзывов об организации в открытых источниках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Правилам), документального подтверждения не требуется</w:t>
            </w:r>
          </w:p>
        </w:tc>
      </w:tr>
      <w:tr w:rsidR="0091630A">
        <w:trPr>
          <w:trHeight w:val="838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Организация значится в реестре массовых юридических адресов ФНС России.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Правилам), документального подтверждения не требуется</w:t>
            </w:r>
          </w:p>
        </w:tc>
      </w:tr>
      <w:tr w:rsidR="0091630A">
        <w:trPr>
          <w:trHeight w:val="840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9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Количество дисквалифицированных лиц в организации согласно реестру ФНС России.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Правилам), документального подтверждения не требуется</w:t>
            </w:r>
          </w:p>
        </w:tc>
      </w:tr>
      <w:tr w:rsidR="0091630A">
        <w:trPr>
          <w:trHeight w:val="838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45.</w:t>
            </w:r>
          </w:p>
        </w:tc>
        <w:tc>
          <w:tcPr>
            <w:tcW w:w="8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Наличие организации в реестре недобросовестных поставщиков.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Сведения декларируются в Заявлении (по форме Приложения № 2 к Правилам), документального подтверждения не требуется</w:t>
            </w:r>
          </w:p>
        </w:tc>
      </w:tr>
    </w:tbl>
    <w:p w:rsidR="0091630A" w:rsidRDefault="0091630A">
      <w:pPr>
        <w:jc w:val="both"/>
        <w:rPr>
          <w:rFonts w:ascii="Times New Roman" w:eastAsia="Times New Roman" w:hAnsi="Times New Roman" w:cs="Times New Roman"/>
          <w:sz w:val="24"/>
          <w:szCs w:val="24"/>
        </w:rPr>
        <w:sectPr w:rsidR="0091630A">
          <w:pgSz w:w="11910" w:h="16840"/>
          <w:pgMar w:top="760" w:right="740" w:bottom="280" w:left="1600" w:header="720" w:footer="720" w:gutter="0"/>
          <w:cols w:space="720"/>
        </w:sectPr>
      </w:pPr>
    </w:p>
    <w:p w:rsidR="0091630A" w:rsidRDefault="00C81162">
      <w:pPr>
        <w:pBdr>
          <w:top w:val="nil"/>
          <w:left w:val="nil"/>
          <w:bottom w:val="nil"/>
          <w:right w:val="nil"/>
          <w:between w:val="nil"/>
        </w:pBdr>
        <w:spacing w:before="44"/>
        <w:ind w:right="10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Приложение № 2</w:t>
      </w:r>
    </w:p>
    <w:p w:rsidR="0091630A" w:rsidRDefault="00C81162">
      <w:pPr>
        <w:spacing w:before="187"/>
        <w:ind w:left="6340" w:right="105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 Правилам участия судебно- экспертных организаций в рейтинговании </w:t>
      </w:r>
      <w:r>
        <w:rPr>
          <w:rFonts w:ascii="Times New Roman" w:eastAsia="Times New Roman" w:hAnsi="Times New Roman" w:cs="Times New Roman"/>
          <w:color w:val="C00000"/>
          <w:sz w:val="20"/>
          <w:szCs w:val="20"/>
        </w:rPr>
        <w:t xml:space="preserve">(заполняется в электронной форме на сайте seprf.ru. </w:t>
      </w:r>
      <w:r w:rsidR="009A60D8">
        <w:rPr>
          <w:rFonts w:ascii="Times New Roman" w:eastAsia="Times New Roman" w:hAnsi="Times New Roman" w:cs="Times New Roman"/>
          <w:color w:val="C00000"/>
          <w:sz w:val="20"/>
          <w:szCs w:val="20"/>
        </w:rPr>
        <w:t>Ссылка на заполнение анкеты выдается</w:t>
      </w:r>
      <w:r>
        <w:rPr>
          <w:rFonts w:ascii="Times New Roman" w:eastAsia="Times New Roman" w:hAnsi="Times New Roman" w:cs="Times New Roman"/>
          <w:color w:val="C00000"/>
          <w:sz w:val="20"/>
          <w:szCs w:val="20"/>
        </w:rPr>
        <w:t xml:space="preserve"> после принятия </w:t>
      </w:r>
      <w:r w:rsidR="009A60D8">
        <w:rPr>
          <w:rFonts w:ascii="Times New Roman" w:eastAsia="Times New Roman" w:hAnsi="Times New Roman" w:cs="Times New Roman"/>
          <w:color w:val="C00000"/>
          <w:sz w:val="20"/>
          <w:szCs w:val="20"/>
        </w:rPr>
        <w:t xml:space="preserve">и одобрения </w:t>
      </w:r>
      <w:r>
        <w:rPr>
          <w:rFonts w:ascii="Times New Roman" w:eastAsia="Times New Roman" w:hAnsi="Times New Roman" w:cs="Times New Roman"/>
          <w:color w:val="C00000"/>
          <w:sz w:val="20"/>
          <w:szCs w:val="20"/>
        </w:rPr>
        <w:t>заявки).</w:t>
      </w:r>
    </w:p>
    <w:p w:rsidR="0091630A" w:rsidRDefault="0091630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630A" w:rsidRDefault="0091630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630A" w:rsidRDefault="0091630A">
      <w:pPr>
        <w:spacing w:before="11"/>
        <w:rPr>
          <w:rFonts w:ascii="Times New Roman" w:eastAsia="Times New Roman" w:hAnsi="Times New Roman" w:cs="Times New Roman"/>
          <w:sz w:val="15"/>
          <w:szCs w:val="15"/>
        </w:rPr>
      </w:pPr>
    </w:p>
    <w:p w:rsidR="0091630A" w:rsidRDefault="00C81162">
      <w:pPr>
        <w:pBdr>
          <w:top w:val="nil"/>
          <w:left w:val="nil"/>
          <w:bottom w:val="nil"/>
          <w:right w:val="nil"/>
          <w:between w:val="nil"/>
        </w:pBdr>
        <w:spacing w:line="322" w:lineRule="auto"/>
        <w:ind w:left="605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Президенту</w:t>
      </w:r>
    </w:p>
    <w:p w:rsidR="0091630A" w:rsidRDefault="00C81162">
      <w:pPr>
        <w:pBdr>
          <w:top w:val="nil"/>
          <w:left w:val="nil"/>
          <w:bottom w:val="nil"/>
          <w:right w:val="nil"/>
          <w:between w:val="nil"/>
        </w:pBdr>
        <w:ind w:left="605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Судебно-экспертной палаты Российской Федерации</w:t>
      </w:r>
    </w:p>
    <w:p w:rsidR="0091630A" w:rsidRDefault="00C81162">
      <w:pPr>
        <w:pBdr>
          <w:top w:val="nil"/>
          <w:left w:val="nil"/>
          <w:bottom w:val="nil"/>
          <w:right w:val="nil"/>
          <w:between w:val="nil"/>
        </w:pBdr>
        <w:spacing w:before="139"/>
        <w:ind w:left="3621" w:firstLine="243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Д.В. </w:t>
      </w:r>
      <w:r w:rsidR="008B455D">
        <w:rPr>
          <w:rFonts w:ascii="Times New Roman" w:eastAsia="Times New Roman" w:hAnsi="Times New Roman" w:cs="Times New Roman"/>
          <w:color w:val="000000"/>
          <w:sz w:val="28"/>
          <w:szCs w:val="28"/>
        </w:rPr>
        <w:t>Подшиваленко</w:t>
      </w:r>
      <w:bookmarkStart w:id="1" w:name="_GoBack"/>
      <w:bookmarkEnd w:id="1"/>
    </w:p>
    <w:p w:rsidR="0091630A" w:rsidRDefault="0091630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1630A" w:rsidRDefault="0091630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91630A" w:rsidRDefault="0091630A">
      <w:pPr>
        <w:spacing w:before="6"/>
        <w:rPr>
          <w:rFonts w:ascii="Times New Roman" w:eastAsia="Times New Roman" w:hAnsi="Times New Roman" w:cs="Times New Roman"/>
          <w:sz w:val="28"/>
          <w:szCs w:val="28"/>
        </w:rPr>
      </w:pPr>
    </w:p>
    <w:p w:rsidR="0091630A" w:rsidRDefault="00C81162">
      <w:pPr>
        <w:pStyle w:val="1"/>
        <w:spacing w:line="319" w:lineRule="auto"/>
        <w:ind w:left="1087" w:right="1092" w:firstLine="0"/>
        <w:jc w:val="center"/>
        <w:rPr>
          <w:b w:val="0"/>
          <w:i w:val="0"/>
        </w:rPr>
      </w:pPr>
      <w:r>
        <w:t>З А Я В Л Е Н И Е</w:t>
      </w:r>
    </w:p>
    <w:p w:rsidR="0091630A" w:rsidRDefault="00C81162">
      <w:pPr>
        <w:pBdr>
          <w:top w:val="nil"/>
          <w:left w:val="nil"/>
          <w:bottom w:val="nil"/>
          <w:right w:val="nil"/>
          <w:between w:val="nil"/>
        </w:pBdr>
        <w:spacing w:line="319" w:lineRule="auto"/>
        <w:ind w:left="1087" w:right="109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судебно-экспертной организации на участие в рейтинговании</w:t>
      </w:r>
    </w:p>
    <w:p w:rsidR="0091630A" w:rsidRDefault="0091630A">
      <w:pPr>
        <w:spacing w:before="2"/>
        <w:rPr>
          <w:rFonts w:ascii="Times New Roman" w:eastAsia="Times New Roman" w:hAnsi="Times New Roman" w:cs="Times New Roman"/>
          <w:sz w:val="38"/>
          <w:szCs w:val="38"/>
        </w:rPr>
      </w:pPr>
    </w:p>
    <w:p w:rsidR="0091630A" w:rsidRDefault="00C81162">
      <w:pPr>
        <w:pBdr>
          <w:top w:val="nil"/>
          <w:left w:val="nil"/>
          <w:bottom w:val="nil"/>
          <w:right w:val="nil"/>
          <w:between w:val="nil"/>
        </w:pBdr>
        <w:tabs>
          <w:tab w:val="left" w:pos="1517"/>
        </w:tabs>
        <w:spacing w:line="259" w:lineRule="auto"/>
        <w:ind w:left="102" w:right="112" w:firstLine="70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Сообщаемые  сведения  об  организации  и  ее  деятельности  для участия в рейтинговании:</w:t>
      </w:r>
    </w:p>
    <w:p w:rsidR="0091630A" w:rsidRDefault="0091630A">
      <w:pPr>
        <w:spacing w:before="1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aa"/>
        <w:tblW w:w="9352" w:type="dxa"/>
        <w:tblInd w:w="101" w:type="dxa"/>
        <w:tblLayout w:type="fixed"/>
        <w:tblLook w:val="0000" w:firstRow="0" w:lastRow="0" w:firstColumn="0" w:lastColumn="0" w:noHBand="0" w:noVBand="0"/>
      </w:tblPr>
      <w:tblGrid>
        <w:gridCol w:w="989"/>
        <w:gridCol w:w="8363"/>
      </w:tblGrid>
      <w:tr w:rsidR="0091630A">
        <w:trPr>
          <w:trHeight w:val="288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9" w:lineRule="auto"/>
              <w:ind w:left="18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9" w:lineRule="auto"/>
              <w:ind w:left="59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Декларируемые сведения и данные об организации и ее деятельности</w:t>
            </w:r>
          </w:p>
        </w:tc>
      </w:tr>
      <w:tr w:rsidR="0091630A">
        <w:trPr>
          <w:trHeight w:val="838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34"/>
              </w:tabs>
              <w:ind w:left="9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Полное наименование организации: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ab/>
            </w:r>
          </w:p>
        </w:tc>
      </w:tr>
      <w:tr w:rsidR="0091630A">
        <w:trPr>
          <w:trHeight w:val="838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ИНН организации: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 xml:space="preserve"> </w:t>
            </w:r>
          </w:p>
        </w:tc>
      </w:tr>
      <w:tr w:rsidR="0091630A">
        <w:trPr>
          <w:trHeight w:val="1575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31"/>
                <w:szCs w:val="31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>Наличие  в  Уставе  организации  указания  на  вид  деятельности  организации</w:t>
            </w: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«производство судебной экспертизы»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(указать да/нет):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  <w:u w:val="single"/>
              </w:rPr>
              <w:t xml:space="preserve"> </w:t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требуется документальное подтверждение в соответствии с п. 3.3 Правил</w:t>
            </w:r>
          </w:p>
        </w:tc>
      </w:tr>
      <w:tr w:rsidR="0091630A">
        <w:trPr>
          <w:trHeight w:val="1572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31"/>
                <w:szCs w:val="31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69"/>
              </w:tabs>
              <w:ind w:left="99" w:right="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>Наличие кода ОКВЭД2 71.20.2 «Судебно-экспертная деятельность» (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указать да/нет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):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ab/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требуется документальное подтверждение в соответствии с п. 3.3 Правил</w:t>
            </w:r>
          </w:p>
        </w:tc>
      </w:tr>
      <w:tr w:rsidR="0091630A">
        <w:trPr>
          <w:trHeight w:val="1942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64"/>
              </w:tabs>
              <w:ind w:left="99" w:right="10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Наличие организации в Реестре судебно-экспертных организаций Российской Федерации, публикуемый на официальном сайте СЭП РФ – </w:t>
            </w:r>
            <w:hyperlink r:id="rId10">
              <w:r>
                <w:rPr>
                  <w:rFonts w:ascii="Times New Roman" w:eastAsia="Times New Roman" w:hAnsi="Times New Roman" w:cs="Times New Roman"/>
                  <w:color w:val="171717"/>
                  <w:sz w:val="24"/>
                  <w:szCs w:val="24"/>
                </w:rPr>
                <w:t>www.seprf.ru.</w:t>
              </w:r>
            </w:hyperlink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указать да/нет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):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ab/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не требуется документального подтверждения.</w:t>
            </w:r>
          </w:p>
        </w:tc>
      </w:tr>
      <w:tr w:rsidR="0091630A">
        <w:trPr>
          <w:trHeight w:val="288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9" w:lineRule="auto"/>
              <w:ind w:left="1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/>
        </w:tc>
      </w:tr>
    </w:tbl>
    <w:p w:rsidR="0091630A" w:rsidRDefault="0091630A">
      <w:pPr>
        <w:sectPr w:rsidR="0091630A">
          <w:pgSz w:w="11910" w:h="16840"/>
          <w:pgMar w:top="780" w:right="740" w:bottom="280" w:left="1600" w:header="720" w:footer="720" w:gutter="0"/>
          <w:cols w:space="720"/>
        </w:sectPr>
      </w:pPr>
    </w:p>
    <w:p w:rsidR="0091630A" w:rsidRDefault="0091630A">
      <w:pPr>
        <w:spacing w:before="9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ab"/>
        <w:tblW w:w="9352" w:type="dxa"/>
        <w:tblInd w:w="101" w:type="dxa"/>
        <w:tblLayout w:type="fixed"/>
        <w:tblLook w:val="0000" w:firstRow="0" w:lastRow="0" w:firstColumn="0" w:lastColumn="0" w:noHBand="0" w:noVBand="0"/>
      </w:tblPr>
      <w:tblGrid>
        <w:gridCol w:w="989"/>
        <w:gridCol w:w="8363"/>
      </w:tblGrid>
      <w:tr w:rsidR="0091630A">
        <w:trPr>
          <w:trHeight w:val="1296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/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39"/>
              </w:tabs>
              <w:ind w:left="99" w:right="10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>Стаж  деятельности  организации  (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указать  полные  количество  лет  с  даты присвоения ОГРН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):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ab/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требуется документальное подтверждение в соответствии с п. 3.3 Правил</w:t>
            </w:r>
          </w:p>
        </w:tc>
      </w:tr>
      <w:tr w:rsidR="0091630A">
        <w:trPr>
          <w:trHeight w:val="157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Times New Roman" w:eastAsia="Times New Roman" w:hAnsi="Times New Roman" w:cs="Times New Roman"/>
                <w:color w:val="000000"/>
                <w:sz w:val="31"/>
                <w:szCs w:val="31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970"/>
              </w:tabs>
              <w:ind w:left="99" w:right="10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>Количество сотрудников, содержащихся в штате организации (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указывается количество сотрудников, содержащихся в отчетном периоде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):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ab/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требуется документальное подтверждение в соответствии с п. 3.3 Правил</w:t>
            </w:r>
          </w:p>
        </w:tc>
      </w:tr>
      <w:tr w:rsidR="0091630A">
        <w:trPr>
          <w:trHeight w:val="1851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703"/>
              </w:tabs>
              <w:ind w:left="99" w:right="1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штатных экспертов в организации, для которых организация является основным местом работы 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указывается количество экспертов, содержащихся в штате в отчетном периоде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ab/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требуется документальное подтверждение в соответствии с п. 3.3 Правил</w:t>
            </w:r>
          </w:p>
        </w:tc>
      </w:tr>
      <w:tr w:rsidR="0091630A">
        <w:trPr>
          <w:trHeight w:val="157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31"/>
                <w:szCs w:val="31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>Наличие у экспертов ученых степеней, государственных наград и почетных званий (деятели науки и др.).</w:t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требуется документальное подтверждение в соответствии с п. 3.3 Правил</w:t>
            </w:r>
          </w:p>
        </w:tc>
      </w:tr>
      <w:tr w:rsidR="0091630A">
        <w:trPr>
          <w:trHeight w:val="1572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31"/>
                <w:szCs w:val="31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56"/>
              </w:tabs>
              <w:ind w:left="99" w:right="10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>Общее количество судебных экспертиз, порученных организации (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указывается количество за отчетный период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):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ab/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требуется документальное подтверждение в соответствии с п. 3.3 Правил</w:t>
            </w:r>
          </w:p>
        </w:tc>
      </w:tr>
      <w:tr w:rsidR="0091630A">
        <w:trPr>
          <w:trHeight w:val="157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Times New Roman" w:eastAsia="Times New Roman" w:hAnsi="Times New Roman" w:cs="Times New Roman"/>
                <w:color w:val="000000"/>
                <w:sz w:val="31"/>
                <w:szCs w:val="31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11"/>
                <w:tab w:val="left" w:pos="2808"/>
                <w:tab w:val="left" w:pos="4074"/>
                <w:tab w:val="left" w:pos="5426"/>
                <w:tab w:val="left" w:pos="6960"/>
                <w:tab w:val="left" w:pos="8301"/>
              </w:tabs>
              <w:ind w:left="99" w:right="4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Число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комиссионных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судебных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экспертиз,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>порученных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ab/>
              <w:t>организации (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указывается количество за отчетный период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):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ab/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ab/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ab/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требуется документальное подтверждение в соответствии с п. 3.3 Правил</w:t>
            </w:r>
          </w:p>
        </w:tc>
      </w:tr>
      <w:tr w:rsidR="0091630A">
        <w:trPr>
          <w:trHeight w:val="1575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rFonts w:ascii="Times New Roman" w:eastAsia="Times New Roman" w:hAnsi="Times New Roman" w:cs="Times New Roman"/>
                <w:color w:val="000000"/>
                <w:sz w:val="31"/>
                <w:szCs w:val="31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37"/>
                <w:tab w:val="left" w:pos="2721"/>
                <w:tab w:val="left" w:pos="4016"/>
                <w:tab w:val="left" w:pos="5399"/>
                <w:tab w:val="left" w:pos="6962"/>
                <w:tab w:val="left" w:pos="8301"/>
              </w:tabs>
              <w:ind w:left="99" w:right="4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Число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комплексных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судебных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экспертиз,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>порученных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ab/>
              <w:t>организации (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указывается количество за отчетный период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):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ab/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ab/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ab/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требуется документальное подтверждение в соответствии с п. 3.3 Правил</w:t>
            </w:r>
          </w:p>
        </w:tc>
      </w:tr>
      <w:tr w:rsidR="0091630A">
        <w:trPr>
          <w:trHeight w:val="157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Times New Roman" w:eastAsia="Times New Roman" w:hAnsi="Times New Roman" w:cs="Times New Roman"/>
                <w:color w:val="000000"/>
                <w:sz w:val="31"/>
                <w:szCs w:val="31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76"/>
              </w:tabs>
              <w:ind w:left="99" w:right="10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>Количество   видов   экспертиз,   производимых   организацией   (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указывается количество за отчетный период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):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ab/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требуется документальное подтверждение в соответствии с п. 3.3 Правил</w:t>
            </w:r>
          </w:p>
        </w:tc>
      </w:tr>
      <w:tr w:rsidR="0091630A">
        <w:trPr>
          <w:trHeight w:val="1757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6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>Количество судебных экспертиз и исследований, проведенных на безвозмездной основе по поручению суда и органов государственной власти (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 xml:space="preserve">указывается количество за отчетный период): 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  <w:u w:val="single"/>
              </w:rPr>
              <w:t xml:space="preserve"> </w:t>
            </w: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7"/>
              <w:ind w:left="99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требуется документальное подтверждение в соответствии с п. 3.3 Правил</w:t>
            </w:r>
          </w:p>
        </w:tc>
      </w:tr>
      <w:tr w:rsidR="0091630A">
        <w:trPr>
          <w:trHeight w:val="288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/>
        </w:tc>
      </w:tr>
    </w:tbl>
    <w:p w:rsidR="0091630A" w:rsidRDefault="0091630A">
      <w:pPr>
        <w:sectPr w:rsidR="0091630A">
          <w:pgSz w:w="11910" w:h="16840"/>
          <w:pgMar w:top="760" w:right="740" w:bottom="280" w:left="1600" w:header="720" w:footer="720" w:gutter="0"/>
          <w:cols w:space="720"/>
        </w:sectPr>
      </w:pPr>
    </w:p>
    <w:p w:rsidR="0091630A" w:rsidRDefault="0091630A">
      <w:pPr>
        <w:spacing w:before="9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ac"/>
        <w:tblW w:w="9352" w:type="dxa"/>
        <w:tblInd w:w="101" w:type="dxa"/>
        <w:tblLayout w:type="fixed"/>
        <w:tblLook w:val="0000" w:firstRow="0" w:lastRow="0" w:firstColumn="0" w:lastColumn="0" w:noHBand="0" w:noVBand="0"/>
      </w:tblPr>
      <w:tblGrid>
        <w:gridCol w:w="989"/>
        <w:gridCol w:w="8363"/>
      </w:tblGrid>
      <w:tr w:rsidR="0091630A">
        <w:trPr>
          <w:trHeight w:val="1572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/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штатных экспертов, окончивших курсы повышения квалификации в области судебной экспертизы (указывается количество за отчетный период):</w:t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A6B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5"/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</w:rPr>
            </w:r>
            <w:r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</w:rPr>
              <w:pict>
                <v:group id="_x0000_s1029" style="width:42.5pt;height:.5pt;mso-position-horizontal-relative:char;mso-position-vertical-relative:line" coordsize="850,10">
                  <v:group id="_x0000_s1030" style="position:absolute;left:5;top:5;width:840;height:2" coordorigin="5,5" coordsize="840,2">
                    <v:shape id="_x0000_s1031" style="position:absolute;left:5;top:5;width:840;height:2" coordorigin="5,5" coordsize="840,0" path="m5,5r840,e" filled="f" strokeweight=".48pt">
                      <v:path arrowok="t"/>
                    </v:shape>
                  </v:group>
                  <w10:wrap type="none"/>
                  <w10:anchorlock/>
                </v:group>
              </w:pict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требуется документальное подтверждение в соответствии с п. 3.3 Правил</w:t>
            </w:r>
          </w:p>
        </w:tc>
      </w:tr>
      <w:tr w:rsidR="0091630A">
        <w:trPr>
          <w:trHeight w:val="1850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41"/>
              </w:tabs>
              <w:spacing w:line="239" w:lineRule="auto"/>
              <w:ind w:left="99" w:right="10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Наличие лицензии для проведения экспертиз, связанных с испытанием (исследованием) огнестрельного оружия и боеприпасов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(указывается имеется/ не имеется):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ab/>
              <w:t>_</w:t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требуется документальное подтверждение в соответствии с п. 3.3 Правил</w:t>
            </w:r>
          </w:p>
        </w:tc>
      </w:tr>
      <w:tr w:rsidR="0091630A">
        <w:trPr>
          <w:trHeight w:val="1575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rFonts w:ascii="Times New Roman" w:eastAsia="Times New Roman" w:hAnsi="Times New Roman" w:cs="Times New Roman"/>
                <w:color w:val="000000"/>
                <w:sz w:val="31"/>
                <w:szCs w:val="31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88"/>
                <w:tab w:val="left" w:pos="2358"/>
                <w:tab w:val="left" w:pos="2797"/>
                <w:tab w:val="left" w:pos="4397"/>
                <w:tab w:val="left" w:pos="5589"/>
                <w:tab w:val="left" w:pos="6864"/>
                <w:tab w:val="left" w:pos="8145"/>
              </w:tabs>
              <w:ind w:left="99" w:right="9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>Наличие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ab/>
              <w:t>лицензии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ab/>
              <w:t>на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ab/>
              <w:t>производство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ab/>
              <w:t>судебных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ab/>
              <w:t>экспертиз,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ab/>
              <w:t>связанных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ab/>
              <w:t xml:space="preserve">с медицинской деятельностью: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(указывается имеется/ не имеется):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</w:rPr>
              <w:t xml:space="preserve"> </w:t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требуется документальное подтверждение в соответствии с п. 3.3 Правил</w:t>
            </w:r>
          </w:p>
        </w:tc>
      </w:tr>
      <w:tr w:rsidR="0091630A">
        <w:trPr>
          <w:trHeight w:val="1850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Наличие лицензии для производства судебных экспертиз с использованием наркотических средств, психотропных веществ и их прекурсоров или для их идентификации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(указывается имеется/ не имеется):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</w:rPr>
              <w:t xml:space="preserve"> </w:t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требуется документальное подтверждение в соответствии с п. 3.3 Правил</w:t>
            </w:r>
          </w:p>
        </w:tc>
      </w:tr>
      <w:tr w:rsidR="0091630A">
        <w:trPr>
          <w:trHeight w:val="1572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31"/>
                <w:szCs w:val="31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25"/>
                <w:tab w:val="left" w:pos="2632"/>
                <w:tab w:val="left" w:pos="3327"/>
                <w:tab w:val="left" w:pos="4405"/>
                <w:tab w:val="left" w:pos="4975"/>
                <w:tab w:val="left" w:pos="6582"/>
              </w:tabs>
              <w:ind w:left="99" w:righ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>Наличие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ab/>
              <w:t>лицензии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ab/>
              <w:t>для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ab/>
              <w:t>работы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ab/>
              <w:t>со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ab/>
              <w:t>сведениями,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ab/>
              <w:t xml:space="preserve">составляющими государственную тайну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(указывается имеется/ не имеется):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</w:rPr>
              <w:t xml:space="preserve"> </w:t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требуется документальное подтверждение в соответствии с п. 3.3 Правил</w:t>
            </w:r>
          </w:p>
        </w:tc>
      </w:tr>
      <w:tr w:rsidR="0091630A">
        <w:trPr>
          <w:trHeight w:val="1298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437"/>
              </w:tabs>
              <w:ind w:left="9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>Наличие сайта организации (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указать адрес сайта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):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ab/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не требуется документального подтверждения</w:t>
            </w:r>
          </w:p>
        </w:tc>
      </w:tr>
      <w:tr w:rsidR="0091630A">
        <w:trPr>
          <w:trHeight w:val="1851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Наличие на сайте организации в разделе действующей формы обратной связи (онлайн-консультирование,  форум,  горячая  линия)  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указать  что  имеется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):</w:t>
            </w: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54"/>
              </w:tabs>
              <w:spacing w:line="230" w:lineRule="auto"/>
              <w:ind w:left="9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ab/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не требуется документального подтверждения</w:t>
            </w:r>
          </w:p>
        </w:tc>
      </w:tr>
      <w:tr w:rsidR="0091630A">
        <w:trPr>
          <w:trHeight w:val="1575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31"/>
                <w:szCs w:val="31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871"/>
              </w:tabs>
              <w:ind w:left="99" w:right="10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штатных юристов со стажем работы по специальности более 2 лет 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указать количество за отчетный период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ab/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требуется документальное подтверждение в соответствии с п. 3.3 Правил</w:t>
            </w:r>
          </w:p>
        </w:tc>
      </w:tr>
      <w:tr w:rsidR="0091630A">
        <w:trPr>
          <w:trHeight w:val="157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31"/>
                <w:szCs w:val="31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12"/>
              </w:tabs>
              <w:ind w:left="99" w:right="1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 филиалов, отделений  и  представительств  организации, а также дочерних компаний 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указать количество в отчетном периоде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ab/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требуется документальное подтверждение в соответствии с п. 3.3 Правил</w:t>
            </w:r>
          </w:p>
        </w:tc>
      </w:tr>
    </w:tbl>
    <w:p w:rsidR="0091630A" w:rsidRDefault="0091630A">
      <w:pPr>
        <w:rPr>
          <w:rFonts w:ascii="Times New Roman" w:eastAsia="Times New Roman" w:hAnsi="Times New Roman" w:cs="Times New Roman"/>
          <w:sz w:val="16"/>
          <w:szCs w:val="16"/>
        </w:rPr>
        <w:sectPr w:rsidR="0091630A">
          <w:pgSz w:w="11910" w:h="16840"/>
          <w:pgMar w:top="760" w:right="740" w:bottom="280" w:left="1600" w:header="720" w:footer="720" w:gutter="0"/>
          <w:cols w:space="720"/>
        </w:sectPr>
      </w:pPr>
    </w:p>
    <w:p w:rsidR="0091630A" w:rsidRDefault="0091630A">
      <w:pPr>
        <w:spacing w:before="9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ad"/>
        <w:tblW w:w="9352" w:type="dxa"/>
        <w:tblInd w:w="101" w:type="dxa"/>
        <w:tblLayout w:type="fixed"/>
        <w:tblLook w:val="0000" w:firstRow="0" w:lastRow="0" w:firstColumn="0" w:lastColumn="0" w:noHBand="0" w:noVBand="0"/>
      </w:tblPr>
      <w:tblGrid>
        <w:gridCol w:w="989"/>
        <w:gridCol w:w="8363"/>
      </w:tblGrid>
      <w:tr w:rsidR="0091630A">
        <w:trPr>
          <w:trHeight w:val="1572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31"/>
                <w:szCs w:val="31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81"/>
              </w:tabs>
              <w:ind w:left="99" w:right="10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>Количество в собственности организации помещений и/или зданий (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указать количество в отчетном периоде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):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ab/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требуется документальное подтверждение в соответствии с п. 3.3 Правил</w:t>
            </w:r>
          </w:p>
        </w:tc>
      </w:tr>
      <w:tr w:rsidR="0091630A">
        <w:trPr>
          <w:trHeight w:val="1850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88"/>
                <w:tab w:val="left" w:pos="1986"/>
                <w:tab w:val="left" w:pos="3561"/>
                <w:tab w:val="left" w:pos="4681"/>
                <w:tab w:val="left" w:pos="5087"/>
                <w:tab w:val="left" w:pos="7332"/>
              </w:tabs>
              <w:ind w:left="99" w:right="10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>Количество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ab/>
              <w:t>у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ab/>
              <w:t>организации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ab/>
              <w:t>арендуемых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ab/>
              <w:t>помещений/зданий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ab/>
              <w:t>(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указать количество в отчетном периоде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):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ab/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требуется документальное подтверждение в соответствии с п. 3.3 Правил</w:t>
            </w:r>
          </w:p>
        </w:tc>
      </w:tr>
      <w:tr w:rsidR="0091630A">
        <w:trPr>
          <w:trHeight w:val="1851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9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  активность  организации  в  социальных  сетях,  количество профильных публикаций в отчетном периоде 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указать количество публикаций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):</w:t>
            </w: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4"/>
              </w:tabs>
              <w:spacing w:line="230" w:lineRule="auto"/>
              <w:ind w:left="9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ab/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требуется документальное подтверждение в соответствии с п. 3.3 Правил</w:t>
            </w:r>
          </w:p>
        </w:tc>
      </w:tr>
      <w:tr w:rsidR="0091630A">
        <w:trPr>
          <w:trHeight w:val="157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31"/>
                <w:szCs w:val="31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740"/>
              </w:tabs>
              <w:ind w:left="99" w:right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Публичная активность организации в СМИ, участие экспертов организации в ТВ-программах (указывается количество за отчетный период):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ab/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требуется документальное подтверждение в соответствии с п. 3.3 Правил</w:t>
            </w:r>
          </w:p>
        </w:tc>
      </w:tr>
      <w:tr w:rsidR="0091630A">
        <w:trPr>
          <w:trHeight w:val="1572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31"/>
                <w:szCs w:val="31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 w:right="10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Публичная активность организации в СМИ: публикация экспертов организации в печатных или интернет-изданиях за отчетный период.</w:t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требуется документальное подтверждение в соответствии с п. 3.3 Правил</w:t>
            </w:r>
          </w:p>
        </w:tc>
      </w:tr>
      <w:tr w:rsidR="0091630A">
        <w:trPr>
          <w:trHeight w:val="1851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304"/>
              </w:tabs>
              <w:ind w:left="99" w:right="4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результатов интеллектуальной деятельности в отношении которых зарегистрированы интеллектуальные права (за исключением товарного знака и знака обслуживания) 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указывается количество в отчетном периоде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ab/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требуется документальное подтверждение в соответствии с п. 3.3 Правил</w:t>
            </w:r>
          </w:p>
        </w:tc>
      </w:tr>
      <w:tr w:rsidR="0091630A">
        <w:trPr>
          <w:trHeight w:val="157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Times New Roman" w:eastAsia="Times New Roman" w:hAnsi="Times New Roman" w:cs="Times New Roman"/>
                <w:color w:val="000000"/>
                <w:sz w:val="31"/>
                <w:szCs w:val="31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42"/>
              </w:tabs>
              <w:ind w:left="99" w:right="10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товарных знаков и/или знаков обслуживания на которые имеются интеллектуальные права 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указывается количество в отчетном периоде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ab/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требуется документальное подтверждение в соответствии с п. 3.3 Правил</w:t>
            </w:r>
          </w:p>
        </w:tc>
      </w:tr>
      <w:tr w:rsidR="0091630A">
        <w:trPr>
          <w:trHeight w:val="1575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31"/>
                <w:szCs w:val="31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98"/>
              </w:tabs>
              <w:ind w:left="9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>Размер годового оборота организации (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указывается сумма в руб.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):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ab/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требуется документальное подтверждение в соответствии с п. 3.3 Правил</w:t>
            </w:r>
          </w:p>
        </w:tc>
      </w:tr>
      <w:tr w:rsidR="0091630A">
        <w:trPr>
          <w:trHeight w:val="1298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9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Положительная налоговая нагрузка в отчетном периоде 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указывается да/нет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):</w:t>
            </w: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94"/>
              </w:tabs>
              <w:spacing w:line="253" w:lineRule="auto"/>
              <w:ind w:left="9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ab/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требуется документальное подтверждение в соответствии с п. 3.3 Правил</w:t>
            </w:r>
          </w:p>
        </w:tc>
      </w:tr>
    </w:tbl>
    <w:p w:rsidR="0091630A" w:rsidRDefault="0091630A">
      <w:pPr>
        <w:rPr>
          <w:rFonts w:ascii="Times New Roman" w:eastAsia="Times New Roman" w:hAnsi="Times New Roman" w:cs="Times New Roman"/>
          <w:sz w:val="16"/>
          <w:szCs w:val="16"/>
        </w:rPr>
        <w:sectPr w:rsidR="0091630A">
          <w:pgSz w:w="11910" w:h="16840"/>
          <w:pgMar w:top="760" w:right="740" w:bottom="280" w:left="1600" w:header="720" w:footer="720" w:gutter="0"/>
          <w:cols w:space="720"/>
        </w:sectPr>
      </w:pPr>
    </w:p>
    <w:p w:rsidR="0091630A" w:rsidRDefault="0091630A">
      <w:pPr>
        <w:spacing w:before="9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ae"/>
        <w:tblW w:w="9352" w:type="dxa"/>
        <w:tblInd w:w="101" w:type="dxa"/>
        <w:tblLayout w:type="fixed"/>
        <w:tblLook w:val="0000" w:firstRow="0" w:lastRow="0" w:firstColumn="0" w:lastColumn="0" w:noHBand="0" w:noVBand="0"/>
      </w:tblPr>
      <w:tblGrid>
        <w:gridCol w:w="989"/>
        <w:gridCol w:w="8363"/>
      </w:tblGrid>
      <w:tr w:rsidR="0091630A">
        <w:trPr>
          <w:trHeight w:val="280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/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/>
        </w:tc>
      </w:tr>
      <w:tr w:rsidR="0091630A">
        <w:trPr>
          <w:trHeight w:val="1857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81"/>
              </w:tabs>
              <w:ind w:left="99" w:right="10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Обеспеченность собственными средствами, наличие сертифицированного и проверенного оборудования для проведения исследований 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указывается количество в отчетном периоде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ab/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требуется документальное подтверждение в соответствии с п. 3.3 Правил</w:t>
            </w:r>
          </w:p>
        </w:tc>
      </w:tr>
      <w:tr w:rsidR="0091630A">
        <w:trPr>
          <w:trHeight w:val="1849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3299"/>
                <w:tab w:val="left" w:pos="4231"/>
                <w:tab w:val="left" w:pos="5200"/>
                <w:tab w:val="left" w:pos="5559"/>
                <w:tab w:val="left" w:pos="6960"/>
              </w:tabs>
              <w:ind w:left="99" w:right="9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возбужденных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ФССП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России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отношении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организации исполнительных  производств  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указать  количество  в  отчетный  период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):</w:t>
            </w: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74"/>
              </w:tabs>
              <w:spacing w:line="228" w:lineRule="auto"/>
              <w:ind w:left="9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ab/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171717"/>
                <w:sz w:val="16"/>
                <w:szCs w:val="16"/>
              </w:rPr>
              <w:t>не требуют документального подтверждения</w:t>
            </w:r>
          </w:p>
        </w:tc>
      </w:tr>
      <w:tr w:rsidR="0091630A">
        <w:trPr>
          <w:trHeight w:val="1759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5"/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99"/>
              </w:tabs>
              <w:ind w:left="99" w:right="10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вступивших в законную силу судебных актов об удовлетворении исков, где ответчиком выступает судебно-экспертная организация 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указывается количество в отчетном периоде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ab/>
            </w: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7"/>
              <w:ind w:left="99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171717"/>
                <w:sz w:val="16"/>
                <w:szCs w:val="16"/>
              </w:rPr>
              <w:t>не требуют документального подтверждения</w:t>
            </w:r>
          </w:p>
        </w:tc>
      </w:tr>
      <w:tr w:rsidR="0091630A">
        <w:trPr>
          <w:trHeight w:val="1572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31"/>
                <w:szCs w:val="31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78"/>
              </w:tabs>
              <w:ind w:left="99" w:righ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Отсутствие нулевой рентабельности или убыточности по чистой прибыли по итогам отчетного периода 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указывается отсутствует/присутствует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ab/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171717"/>
                <w:sz w:val="16"/>
                <w:szCs w:val="16"/>
              </w:rPr>
              <w:t>не требуют документального подтверждения</w:t>
            </w:r>
          </w:p>
        </w:tc>
      </w:tr>
      <w:tr w:rsidR="0091630A">
        <w:trPr>
          <w:trHeight w:val="157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Times New Roman" w:eastAsia="Times New Roman" w:hAnsi="Times New Roman" w:cs="Times New Roman"/>
                <w:color w:val="000000"/>
                <w:sz w:val="31"/>
                <w:szCs w:val="31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25"/>
              </w:tabs>
              <w:ind w:left="99" w:right="9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Несовпадение  юридического  и  фактического  адреса  нахождения  судебно- экспертной организации 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указать совпадает/не совпадает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ab/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171717"/>
                <w:sz w:val="16"/>
                <w:szCs w:val="16"/>
              </w:rPr>
              <w:t>не требуют документального подтверждения</w:t>
            </w:r>
          </w:p>
        </w:tc>
      </w:tr>
      <w:tr w:rsidR="0091630A">
        <w:trPr>
          <w:trHeight w:val="148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908"/>
              </w:tabs>
              <w:ind w:left="99" w:right="10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оспоренных в суде и непринятых как доказательство заключений судебных экспертиз 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указывается количество за отчетный период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ab/>
            </w: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8"/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171717"/>
                <w:sz w:val="16"/>
                <w:szCs w:val="16"/>
              </w:rPr>
              <w:t>не требуют документального подтверждения</w:t>
            </w:r>
          </w:p>
        </w:tc>
      </w:tr>
      <w:tr w:rsidR="0091630A">
        <w:trPr>
          <w:trHeight w:val="1848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92"/>
              </w:tabs>
              <w:ind w:left="99" w:right="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Нарушение сроков, установленных судом для проведения судебной экспертизы, а также наличие штрафных санкций 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указывается количество фактов за отчетный период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ab/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171717"/>
                <w:sz w:val="16"/>
                <w:szCs w:val="16"/>
              </w:rPr>
              <w:t>не требуют документального подтверждения</w:t>
            </w:r>
          </w:p>
        </w:tc>
      </w:tr>
      <w:tr w:rsidR="0091630A">
        <w:trPr>
          <w:trHeight w:val="1575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Times New Roman" w:eastAsia="Times New Roman" w:hAnsi="Times New Roman" w:cs="Times New Roman"/>
                <w:color w:val="000000"/>
                <w:sz w:val="31"/>
                <w:szCs w:val="31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8"/>
              </w:tabs>
              <w:ind w:left="99" w:right="10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B0E30"/>
                <w:sz w:val="24"/>
                <w:szCs w:val="24"/>
              </w:rPr>
              <w:t>Учредители  организации  значатся  в  реестре  массовых  учредителей  ФНС (</w:t>
            </w:r>
            <w:r>
              <w:rPr>
                <w:rFonts w:ascii="Times New Roman" w:eastAsia="Times New Roman" w:hAnsi="Times New Roman" w:cs="Times New Roman"/>
                <w:i/>
                <w:color w:val="0B0E30"/>
                <w:sz w:val="24"/>
                <w:szCs w:val="24"/>
              </w:rPr>
              <w:t>указывается имеются/не имеется</w:t>
            </w:r>
            <w:r>
              <w:rPr>
                <w:rFonts w:ascii="Times New Roman" w:eastAsia="Times New Roman" w:hAnsi="Times New Roman" w:cs="Times New Roman"/>
                <w:color w:val="0B0E30"/>
                <w:sz w:val="24"/>
                <w:szCs w:val="24"/>
              </w:rPr>
              <w:t xml:space="preserve">): </w:t>
            </w:r>
            <w:r>
              <w:rPr>
                <w:rFonts w:ascii="Times New Roman" w:eastAsia="Times New Roman" w:hAnsi="Times New Roman" w:cs="Times New Roman"/>
                <w:color w:val="0B0E3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B0E30"/>
                <w:sz w:val="24"/>
                <w:szCs w:val="24"/>
                <w:u w:val="single"/>
              </w:rPr>
              <w:tab/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171717"/>
                <w:sz w:val="16"/>
                <w:szCs w:val="16"/>
              </w:rPr>
              <w:t>не требуют документального подтверждения</w:t>
            </w:r>
          </w:p>
        </w:tc>
      </w:tr>
      <w:tr w:rsidR="0091630A">
        <w:trPr>
          <w:trHeight w:val="840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66"/>
              </w:tabs>
              <w:ind w:left="99" w:right="8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>Количество совершенных административных правонарушений против порядка управления (КоАП РФ) (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указывается количество за отчетный период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):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ab/>
            </w:r>
          </w:p>
        </w:tc>
      </w:tr>
    </w:tbl>
    <w:p w:rsidR="0091630A" w:rsidRDefault="0091630A">
      <w:pPr>
        <w:rPr>
          <w:rFonts w:ascii="Times New Roman" w:eastAsia="Times New Roman" w:hAnsi="Times New Roman" w:cs="Times New Roman"/>
          <w:sz w:val="24"/>
          <w:szCs w:val="24"/>
        </w:rPr>
        <w:sectPr w:rsidR="0091630A">
          <w:pgSz w:w="11910" w:h="16840"/>
          <w:pgMar w:top="760" w:right="740" w:bottom="280" w:left="1600" w:header="720" w:footer="720" w:gutter="0"/>
          <w:cols w:space="720"/>
        </w:sectPr>
      </w:pPr>
    </w:p>
    <w:p w:rsidR="0091630A" w:rsidRDefault="0091630A">
      <w:pPr>
        <w:spacing w:before="9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af"/>
        <w:tblW w:w="9352" w:type="dxa"/>
        <w:tblInd w:w="121" w:type="dxa"/>
        <w:tblLayout w:type="fixed"/>
        <w:tblLook w:val="0000" w:firstRow="0" w:lastRow="0" w:firstColumn="0" w:lastColumn="0" w:noHBand="0" w:noVBand="0"/>
      </w:tblPr>
      <w:tblGrid>
        <w:gridCol w:w="989"/>
        <w:gridCol w:w="8363"/>
      </w:tblGrid>
      <w:tr w:rsidR="0091630A">
        <w:trPr>
          <w:trHeight w:val="74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/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171717"/>
                <w:sz w:val="16"/>
                <w:szCs w:val="16"/>
              </w:rPr>
              <w:t>не требуют документального подтверждения</w:t>
            </w:r>
          </w:p>
        </w:tc>
      </w:tr>
      <w:tr w:rsidR="0091630A">
        <w:trPr>
          <w:trHeight w:val="157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Times New Roman" w:eastAsia="Times New Roman" w:hAnsi="Times New Roman" w:cs="Times New Roman"/>
                <w:color w:val="000000"/>
                <w:sz w:val="31"/>
                <w:szCs w:val="31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91"/>
              </w:tabs>
              <w:ind w:left="99" w:righ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Количество отрицательных отзывов об организации в открытых источниках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указывается количество за отчетный период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):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ab/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171717"/>
                <w:sz w:val="16"/>
                <w:szCs w:val="16"/>
              </w:rPr>
              <w:t>не требуют документального подтверждения</w:t>
            </w:r>
          </w:p>
        </w:tc>
      </w:tr>
      <w:tr w:rsidR="0091630A">
        <w:trPr>
          <w:trHeight w:val="1575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rFonts w:ascii="Times New Roman" w:eastAsia="Times New Roman" w:hAnsi="Times New Roman" w:cs="Times New Roman"/>
                <w:color w:val="000000"/>
                <w:sz w:val="31"/>
                <w:szCs w:val="31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значится в реестре массовых юридических адресов ФНС России</w:t>
            </w: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(указывается значится/не значится):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</w:rPr>
              <w:t xml:space="preserve"> </w:t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171717"/>
                <w:sz w:val="16"/>
                <w:szCs w:val="16"/>
              </w:rPr>
              <w:t>не требуют документального подтверждения</w:t>
            </w:r>
          </w:p>
        </w:tc>
      </w:tr>
      <w:tr w:rsidR="0091630A">
        <w:trPr>
          <w:trHeight w:val="1574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31"/>
                <w:szCs w:val="31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575"/>
              </w:tabs>
              <w:ind w:left="99" w:right="10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Количество дисквалифицированных лиц в организации согласно реестру ФНС России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171717"/>
                <w:sz w:val="24"/>
                <w:szCs w:val="24"/>
              </w:rPr>
              <w:t>указывается количество за отчетный период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</w:rPr>
              <w:t xml:space="preserve">):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u w:val="single"/>
              </w:rPr>
              <w:tab/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171717"/>
                <w:sz w:val="16"/>
                <w:szCs w:val="16"/>
              </w:rPr>
              <w:t>не требуют документального подтверждения</w:t>
            </w:r>
          </w:p>
        </w:tc>
      </w:tr>
      <w:tr w:rsidR="0091630A">
        <w:trPr>
          <w:trHeight w:val="1575"/>
        </w:trPr>
        <w:tc>
          <w:tcPr>
            <w:tcW w:w="9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31"/>
                <w:szCs w:val="31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45.</w:t>
            </w:r>
          </w:p>
        </w:tc>
        <w:tc>
          <w:tcPr>
            <w:tcW w:w="8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99"/>
              </w:tabs>
              <w:ind w:left="99" w:right="10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Наличие организации в реестре недобросовестных поставщиков в отчетном периоде 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указывается да/нет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ab/>
            </w:r>
          </w:p>
          <w:p w:rsidR="0091630A" w:rsidRDefault="009163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1630A" w:rsidRDefault="00C81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color w:val="171717"/>
                <w:sz w:val="16"/>
                <w:szCs w:val="16"/>
              </w:rPr>
              <w:t>не требуют документального подтверждения</w:t>
            </w:r>
          </w:p>
        </w:tc>
      </w:tr>
    </w:tbl>
    <w:p w:rsidR="0091630A" w:rsidRDefault="0091630A">
      <w:pPr>
        <w:spacing w:before="4"/>
        <w:rPr>
          <w:rFonts w:ascii="Times New Roman" w:eastAsia="Times New Roman" w:hAnsi="Times New Roman" w:cs="Times New Roman"/>
          <w:sz w:val="14"/>
          <w:szCs w:val="14"/>
        </w:rPr>
      </w:pPr>
    </w:p>
    <w:p w:rsidR="0091630A" w:rsidRDefault="00C81162">
      <w:pPr>
        <w:numPr>
          <w:ilvl w:val="0"/>
          <w:numId w:val="9"/>
        </w:numPr>
        <w:tabs>
          <w:tab w:val="left" w:pos="1190"/>
        </w:tabs>
        <w:spacing w:before="81"/>
        <w:ind w:firstLine="708"/>
        <w:sectPr w:rsidR="0091630A">
          <w:pgSz w:w="11910" w:h="16840"/>
          <w:pgMar w:top="760" w:right="740" w:bottom="280" w:left="158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>К настоящему заявлению прилагаются следующие документы и материалы</w:t>
      </w:r>
      <w:r>
        <w:rPr>
          <w:rFonts w:ascii="Times New Roman" w:eastAsia="Times New Roman" w:hAnsi="Times New Roman" w:cs="Times New Roman"/>
          <w:sz w:val="26"/>
          <w:szCs w:val="26"/>
          <w:vertAlign w:val="superscript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91630A" w:rsidRDefault="00C81162">
      <w:pPr>
        <w:numPr>
          <w:ilvl w:val="0"/>
          <w:numId w:val="8"/>
        </w:numPr>
        <w:tabs>
          <w:tab w:val="left" w:pos="842"/>
        </w:tabs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Выписка из ЕГРЮЛ на организацию на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</w:p>
    <w:p w:rsidR="0091630A" w:rsidRDefault="00C81162">
      <w:pPr>
        <w:numPr>
          <w:ilvl w:val="0"/>
          <w:numId w:val="8"/>
        </w:numPr>
        <w:tabs>
          <w:tab w:val="left" w:pos="842"/>
        </w:tabs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…наименование иного документа…, на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</w:p>
    <w:p w:rsidR="0091630A" w:rsidRDefault="00C81162">
      <w:pPr>
        <w:numPr>
          <w:ilvl w:val="0"/>
          <w:numId w:val="8"/>
        </w:numPr>
        <w:tabs>
          <w:tab w:val="left" w:pos="842"/>
        </w:tabs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…наименование иного документа…, на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</w:p>
    <w:p w:rsidR="0091630A" w:rsidRDefault="00C81162">
      <w:pPr>
        <w:numPr>
          <w:ilvl w:val="0"/>
          <w:numId w:val="8"/>
        </w:numPr>
        <w:tabs>
          <w:tab w:val="left" w:pos="842"/>
        </w:tabs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…наименование иного документа…, на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</w:p>
    <w:p w:rsidR="0091630A" w:rsidRDefault="00C81162">
      <w:pPr>
        <w:ind w:left="429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л.;</w:t>
      </w:r>
    </w:p>
    <w:p w:rsidR="0091630A" w:rsidRDefault="00C81162">
      <w:pPr>
        <w:ind w:left="3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л.;</w:t>
      </w:r>
    </w:p>
    <w:p w:rsidR="0091630A" w:rsidRDefault="00C81162">
      <w:pPr>
        <w:ind w:left="320" w:right="3938"/>
        <w:rPr>
          <w:rFonts w:ascii="Times New Roman" w:eastAsia="Times New Roman" w:hAnsi="Times New Roman" w:cs="Times New Roman"/>
          <w:sz w:val="24"/>
          <w:szCs w:val="24"/>
        </w:rPr>
        <w:sectPr w:rsidR="0091630A">
          <w:type w:val="continuous"/>
          <w:pgSz w:w="11910" w:h="16840"/>
          <w:pgMar w:top="820" w:right="740" w:bottom="280" w:left="1580" w:header="720" w:footer="720" w:gutter="0"/>
          <w:cols w:num="2" w:space="720" w:equalWidth="0">
            <w:col w:w="4775" w:space="40"/>
            <w:col w:w="4775" w:space="0"/>
          </w:cols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>л.; л.</w:t>
      </w:r>
    </w:p>
    <w:p w:rsidR="0091630A" w:rsidRDefault="0091630A">
      <w:pPr>
        <w:spacing w:before="11"/>
        <w:rPr>
          <w:rFonts w:ascii="Times New Roman" w:eastAsia="Times New Roman" w:hAnsi="Times New Roman" w:cs="Times New Roman"/>
          <w:sz w:val="21"/>
          <w:szCs w:val="21"/>
        </w:rPr>
      </w:pPr>
    </w:p>
    <w:p w:rsidR="0091630A" w:rsidRDefault="00C81162">
      <w:pPr>
        <w:numPr>
          <w:ilvl w:val="0"/>
          <w:numId w:val="9"/>
        </w:numPr>
        <w:tabs>
          <w:tab w:val="left" w:pos="1538"/>
        </w:tabs>
        <w:spacing w:before="69"/>
        <w:ind w:right="111" w:firstLine="708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Заверения руководителя организации, подающего заявление на участие в рейтинговании:</w:t>
      </w:r>
    </w:p>
    <w:p w:rsidR="0091630A" w:rsidRDefault="00C81162">
      <w:pPr>
        <w:numPr>
          <w:ilvl w:val="1"/>
          <w:numId w:val="8"/>
        </w:numPr>
        <w:tabs>
          <w:tab w:val="left" w:pos="972"/>
        </w:tabs>
        <w:ind w:right="108" w:firstLine="708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с содержанием Правил участия судебно-экспертных организаций в рейтинговании ознакомлен в полном объеме, содержание Правил мне понятно, с ними согласен;</w:t>
      </w:r>
    </w:p>
    <w:p w:rsidR="0091630A" w:rsidRDefault="00C81162">
      <w:pPr>
        <w:numPr>
          <w:ilvl w:val="1"/>
          <w:numId w:val="8"/>
        </w:numPr>
        <w:tabs>
          <w:tab w:val="left" w:pos="982"/>
        </w:tabs>
        <w:ind w:right="105" w:firstLine="708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подтверждаю подлинность и достоверность всех документов, сведений и данных, которые предоставляются для участия в рейтинговании;</w:t>
      </w:r>
    </w:p>
    <w:p w:rsidR="0091630A" w:rsidRDefault="00C81162">
      <w:pPr>
        <w:numPr>
          <w:ilvl w:val="1"/>
          <w:numId w:val="8"/>
        </w:numPr>
        <w:tabs>
          <w:tab w:val="left" w:pos="996"/>
        </w:tabs>
        <w:spacing w:before="3" w:line="276" w:lineRule="auto"/>
        <w:ind w:right="102" w:firstLine="708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у всех физических лиц, чьи персональные данные передаются в СЭП РФ для их последующей обработки с целью построения рейтинга (рейтингования), в соответствии с требованиями Федерального закона «О персональных данных» от 27.07.2006 N 152-ФЗ получены соответствующие согласия, которые прилагаются к настоящему заявлению</w:t>
      </w:r>
      <w:r>
        <w:rPr>
          <w:rFonts w:ascii="Times New Roman" w:eastAsia="Times New Roman" w:hAnsi="Times New Roman" w:cs="Times New Roman"/>
          <w:sz w:val="26"/>
          <w:szCs w:val="26"/>
          <w:vertAlign w:val="super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1630A" w:rsidRDefault="0091630A">
      <w:pPr>
        <w:spacing w:before="8"/>
        <w:rPr>
          <w:rFonts w:ascii="Times New Roman" w:eastAsia="Times New Roman" w:hAnsi="Times New Roman" w:cs="Times New Roman"/>
          <w:sz w:val="23"/>
          <w:szCs w:val="23"/>
        </w:rPr>
      </w:pPr>
    </w:p>
    <w:p w:rsidR="0091630A" w:rsidRDefault="00C81162">
      <w:pPr>
        <w:ind w:left="8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Настоящее заявление прошито и пронумеровано, скреплено печатью организации,</w:t>
      </w:r>
    </w:p>
    <w:p w:rsidR="0091630A" w:rsidRDefault="00C81162">
      <w:pPr>
        <w:tabs>
          <w:tab w:val="left" w:pos="2636"/>
        </w:tabs>
        <w:ind w:left="12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всего заявление на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л.</w:t>
      </w:r>
    </w:p>
    <w:p w:rsidR="0091630A" w:rsidRDefault="0091630A">
      <w:pPr>
        <w:spacing w:before="11"/>
        <w:rPr>
          <w:rFonts w:ascii="Times New Roman" w:eastAsia="Times New Roman" w:hAnsi="Times New Roman" w:cs="Times New Roman"/>
          <w:sz w:val="21"/>
          <w:szCs w:val="21"/>
        </w:rPr>
      </w:pPr>
    </w:p>
    <w:p w:rsidR="0091630A" w:rsidRDefault="00C81162">
      <w:pPr>
        <w:spacing w:before="69"/>
        <w:ind w:left="12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Руководитель судебно-экспертной организации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</w:p>
    <w:p w:rsidR="0091630A" w:rsidRDefault="00C81162">
      <w:pPr>
        <w:tabs>
          <w:tab w:val="left" w:pos="4871"/>
          <w:tab w:val="left" w:pos="6911"/>
          <w:tab w:val="left" w:pos="8943"/>
        </w:tabs>
        <w:spacing w:before="182"/>
        <w:ind w:left="234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Дата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Печать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Подпись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ФИО</w:t>
      </w:r>
    </w:p>
    <w:p w:rsidR="0091630A" w:rsidRDefault="0091630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91630A" w:rsidRDefault="0091630A">
      <w:pPr>
        <w:spacing w:before="8"/>
        <w:rPr>
          <w:rFonts w:ascii="Times New Roman" w:eastAsia="Times New Roman" w:hAnsi="Times New Roman" w:cs="Times New Roman"/>
          <w:sz w:val="11"/>
          <w:szCs w:val="11"/>
        </w:rPr>
      </w:pPr>
    </w:p>
    <w:p w:rsidR="0091630A" w:rsidRDefault="00CA6BC1">
      <w:pPr>
        <w:ind w:left="113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026" style="width:144.85pt;height:.85pt;mso-position-horizontal-relative:char;mso-position-vertical-relative:line" coordsize="2897,17">
            <v:group id="_x0000_s1027" style="position:absolute;left:8;top:8;width:2881;height:2" coordorigin="8,8" coordsize="2881,2">
              <v:shape id="_x0000_s1028" style="position:absolute;left:8;top:8;width:2881;height:2" coordorigin="8,8" coordsize="2881,0" path="m8,8r2881,e" filled="f" strokeweight=".82pt">
                <v:path arrowok="t"/>
              </v:shape>
            </v:group>
            <w10:wrap type="none"/>
            <w10:anchorlock/>
          </v:group>
        </w:pict>
      </w:r>
    </w:p>
    <w:p w:rsidR="0091630A" w:rsidRDefault="00C81162">
      <w:pPr>
        <w:spacing w:before="85" w:line="245" w:lineRule="auto"/>
        <w:ind w:left="122" w:right="11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sz w:val="21"/>
          <w:szCs w:val="21"/>
          <w:vertAlign w:val="superscript"/>
        </w:rPr>
        <w:lastRenderedPageBreak/>
        <w:t xml:space="preserve">1     </w:t>
      </w:r>
      <w:r>
        <w:rPr>
          <w:rFonts w:ascii="Times New Roman" w:eastAsia="Times New Roman" w:hAnsi="Times New Roman" w:cs="Times New Roman"/>
          <w:sz w:val="20"/>
          <w:szCs w:val="20"/>
        </w:rPr>
        <w:t>Все   копии   документов   должны   быть   заверены   руководителем   и   печатью   организации,   либо уполномоченным лицом с приложением соответствующей копии доверенности.</w:t>
      </w:r>
    </w:p>
    <w:p w:rsidR="0091630A" w:rsidRDefault="00C81162">
      <w:pPr>
        <w:spacing w:line="226" w:lineRule="auto"/>
        <w:ind w:left="12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1"/>
          <w:szCs w:val="21"/>
          <w:vertAlign w:val="superscript"/>
        </w:rPr>
        <w:t xml:space="preserve">2 </w:t>
      </w:r>
      <w:r>
        <w:rPr>
          <w:rFonts w:ascii="Times New Roman" w:eastAsia="Times New Roman" w:hAnsi="Times New Roman" w:cs="Times New Roman"/>
          <w:sz w:val="20"/>
          <w:szCs w:val="20"/>
        </w:rPr>
        <w:t>Данный пункт исключается, если персональные данные физических лиц не передаются.</w:t>
      </w:r>
    </w:p>
    <w:sectPr w:rsidR="0091630A">
      <w:type w:val="continuous"/>
      <w:pgSz w:w="11910" w:h="16840"/>
      <w:pgMar w:top="820" w:right="74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65F55"/>
    <w:multiLevelType w:val="multilevel"/>
    <w:tmpl w:val="2B4A2F58"/>
    <w:lvl w:ilvl="0">
      <w:start w:val="2"/>
      <w:numFmt w:val="decimal"/>
      <w:lvlText w:val="%1"/>
      <w:lvlJc w:val="left"/>
      <w:pPr>
        <w:ind w:left="102" w:hanging="708"/>
      </w:pPr>
    </w:lvl>
    <w:lvl w:ilvl="1">
      <w:start w:val="1"/>
      <w:numFmt w:val="decimal"/>
      <w:lvlText w:val="%1.%2."/>
      <w:lvlJc w:val="left"/>
      <w:pPr>
        <w:ind w:left="102" w:hanging="708"/>
      </w:pPr>
      <w:rPr>
        <w:rFonts w:ascii="Times New Roman" w:eastAsia="Times New Roman" w:hAnsi="Times New Roman" w:cs="Times New Roman"/>
        <w:sz w:val="28"/>
        <w:szCs w:val="28"/>
      </w:rPr>
    </w:lvl>
    <w:lvl w:ilvl="2">
      <w:start w:val="1"/>
      <w:numFmt w:val="bullet"/>
      <w:lvlText w:val="•"/>
      <w:lvlJc w:val="left"/>
      <w:pPr>
        <w:ind w:left="1994" w:hanging="707"/>
      </w:pPr>
    </w:lvl>
    <w:lvl w:ilvl="3">
      <w:start w:val="1"/>
      <w:numFmt w:val="bullet"/>
      <w:lvlText w:val="•"/>
      <w:lvlJc w:val="left"/>
      <w:pPr>
        <w:ind w:left="2941" w:hanging="708"/>
      </w:pPr>
    </w:lvl>
    <w:lvl w:ilvl="4">
      <w:start w:val="1"/>
      <w:numFmt w:val="bullet"/>
      <w:lvlText w:val="•"/>
      <w:lvlJc w:val="left"/>
      <w:pPr>
        <w:ind w:left="3887" w:hanging="708"/>
      </w:pPr>
    </w:lvl>
    <w:lvl w:ilvl="5">
      <w:start w:val="1"/>
      <w:numFmt w:val="bullet"/>
      <w:lvlText w:val="•"/>
      <w:lvlJc w:val="left"/>
      <w:pPr>
        <w:ind w:left="4834" w:hanging="708"/>
      </w:pPr>
    </w:lvl>
    <w:lvl w:ilvl="6">
      <w:start w:val="1"/>
      <w:numFmt w:val="bullet"/>
      <w:lvlText w:val="•"/>
      <w:lvlJc w:val="left"/>
      <w:pPr>
        <w:ind w:left="5780" w:hanging="708"/>
      </w:pPr>
    </w:lvl>
    <w:lvl w:ilvl="7">
      <w:start w:val="1"/>
      <w:numFmt w:val="bullet"/>
      <w:lvlText w:val="•"/>
      <w:lvlJc w:val="left"/>
      <w:pPr>
        <w:ind w:left="6727" w:hanging="707"/>
      </w:pPr>
    </w:lvl>
    <w:lvl w:ilvl="8">
      <w:start w:val="1"/>
      <w:numFmt w:val="bullet"/>
      <w:lvlText w:val="•"/>
      <w:lvlJc w:val="left"/>
      <w:pPr>
        <w:ind w:left="7673" w:hanging="708"/>
      </w:pPr>
    </w:lvl>
  </w:abstractNum>
  <w:abstractNum w:abstractNumId="1">
    <w:nsid w:val="10332C53"/>
    <w:multiLevelType w:val="multilevel"/>
    <w:tmpl w:val="4D6232D4"/>
    <w:lvl w:ilvl="0">
      <w:start w:val="1"/>
      <w:numFmt w:val="decimal"/>
      <w:lvlText w:val="%1)"/>
      <w:lvlJc w:val="left"/>
      <w:pPr>
        <w:ind w:left="842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-"/>
      <w:lvlJc w:val="left"/>
      <w:pPr>
        <w:ind w:left="122" w:hanging="142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bullet"/>
      <w:lvlText w:val="•"/>
      <w:lvlJc w:val="left"/>
      <w:pPr>
        <w:ind w:left="1308" w:hanging="142"/>
      </w:pPr>
    </w:lvl>
    <w:lvl w:ilvl="3">
      <w:start w:val="1"/>
      <w:numFmt w:val="bullet"/>
      <w:lvlText w:val="•"/>
      <w:lvlJc w:val="left"/>
      <w:pPr>
        <w:ind w:left="1774" w:hanging="141"/>
      </w:pPr>
    </w:lvl>
    <w:lvl w:ilvl="4">
      <w:start w:val="1"/>
      <w:numFmt w:val="bullet"/>
      <w:lvlText w:val="•"/>
      <w:lvlJc w:val="left"/>
      <w:pPr>
        <w:ind w:left="2241" w:hanging="142"/>
      </w:pPr>
    </w:lvl>
    <w:lvl w:ilvl="5">
      <w:start w:val="1"/>
      <w:numFmt w:val="bullet"/>
      <w:lvlText w:val="•"/>
      <w:lvlJc w:val="left"/>
      <w:pPr>
        <w:ind w:left="2707" w:hanging="142"/>
      </w:pPr>
    </w:lvl>
    <w:lvl w:ilvl="6">
      <w:start w:val="1"/>
      <w:numFmt w:val="bullet"/>
      <w:lvlText w:val="•"/>
      <w:lvlJc w:val="left"/>
      <w:pPr>
        <w:ind w:left="3174" w:hanging="142"/>
      </w:pPr>
    </w:lvl>
    <w:lvl w:ilvl="7">
      <w:start w:val="1"/>
      <w:numFmt w:val="bullet"/>
      <w:lvlText w:val="•"/>
      <w:lvlJc w:val="left"/>
      <w:pPr>
        <w:ind w:left="3640" w:hanging="142"/>
      </w:pPr>
    </w:lvl>
    <w:lvl w:ilvl="8">
      <w:start w:val="1"/>
      <w:numFmt w:val="bullet"/>
      <w:lvlText w:val="•"/>
      <w:lvlJc w:val="left"/>
      <w:pPr>
        <w:ind w:left="4106" w:hanging="141"/>
      </w:pPr>
    </w:lvl>
  </w:abstractNum>
  <w:abstractNum w:abstractNumId="2">
    <w:nsid w:val="1BEA2532"/>
    <w:multiLevelType w:val="multilevel"/>
    <w:tmpl w:val="694E4648"/>
    <w:lvl w:ilvl="0">
      <w:start w:val="3"/>
      <w:numFmt w:val="decimal"/>
      <w:lvlText w:val="%1"/>
      <w:lvlJc w:val="left"/>
      <w:pPr>
        <w:ind w:left="102" w:hanging="708"/>
      </w:pPr>
    </w:lvl>
    <w:lvl w:ilvl="1">
      <w:start w:val="1"/>
      <w:numFmt w:val="decimal"/>
      <w:lvlText w:val="%1.%2."/>
      <w:lvlJc w:val="left"/>
      <w:pPr>
        <w:ind w:left="102" w:hanging="708"/>
      </w:pPr>
      <w:rPr>
        <w:rFonts w:ascii="Times New Roman" w:eastAsia="Times New Roman" w:hAnsi="Times New Roman" w:cs="Times New Roman"/>
        <w:sz w:val="28"/>
        <w:szCs w:val="28"/>
      </w:rPr>
    </w:lvl>
    <w:lvl w:ilvl="2">
      <w:start w:val="1"/>
      <w:numFmt w:val="bullet"/>
      <w:lvlText w:val="•"/>
      <w:lvlJc w:val="left"/>
      <w:pPr>
        <w:ind w:left="1994" w:hanging="707"/>
      </w:pPr>
    </w:lvl>
    <w:lvl w:ilvl="3">
      <w:start w:val="1"/>
      <w:numFmt w:val="bullet"/>
      <w:lvlText w:val="•"/>
      <w:lvlJc w:val="left"/>
      <w:pPr>
        <w:ind w:left="2941" w:hanging="708"/>
      </w:pPr>
    </w:lvl>
    <w:lvl w:ilvl="4">
      <w:start w:val="1"/>
      <w:numFmt w:val="bullet"/>
      <w:lvlText w:val="•"/>
      <w:lvlJc w:val="left"/>
      <w:pPr>
        <w:ind w:left="3887" w:hanging="708"/>
      </w:pPr>
    </w:lvl>
    <w:lvl w:ilvl="5">
      <w:start w:val="1"/>
      <w:numFmt w:val="bullet"/>
      <w:lvlText w:val="•"/>
      <w:lvlJc w:val="left"/>
      <w:pPr>
        <w:ind w:left="4834" w:hanging="708"/>
      </w:pPr>
    </w:lvl>
    <w:lvl w:ilvl="6">
      <w:start w:val="1"/>
      <w:numFmt w:val="bullet"/>
      <w:lvlText w:val="•"/>
      <w:lvlJc w:val="left"/>
      <w:pPr>
        <w:ind w:left="5780" w:hanging="708"/>
      </w:pPr>
    </w:lvl>
    <w:lvl w:ilvl="7">
      <w:start w:val="1"/>
      <w:numFmt w:val="bullet"/>
      <w:lvlText w:val="•"/>
      <w:lvlJc w:val="left"/>
      <w:pPr>
        <w:ind w:left="6727" w:hanging="707"/>
      </w:pPr>
    </w:lvl>
    <w:lvl w:ilvl="8">
      <w:start w:val="1"/>
      <w:numFmt w:val="bullet"/>
      <w:lvlText w:val="•"/>
      <w:lvlJc w:val="left"/>
      <w:pPr>
        <w:ind w:left="7673" w:hanging="708"/>
      </w:pPr>
    </w:lvl>
  </w:abstractNum>
  <w:abstractNum w:abstractNumId="3">
    <w:nsid w:val="29766159"/>
    <w:multiLevelType w:val="multilevel"/>
    <w:tmpl w:val="DFD2031A"/>
    <w:lvl w:ilvl="0">
      <w:start w:val="2"/>
      <w:numFmt w:val="decimal"/>
      <w:lvlText w:val="%1."/>
      <w:lvlJc w:val="left"/>
      <w:pPr>
        <w:ind w:left="122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•"/>
      <w:lvlJc w:val="left"/>
      <w:pPr>
        <w:ind w:left="1068" w:hanging="360"/>
      </w:pPr>
    </w:lvl>
    <w:lvl w:ilvl="2">
      <w:start w:val="1"/>
      <w:numFmt w:val="bullet"/>
      <w:lvlText w:val="•"/>
      <w:lvlJc w:val="left"/>
      <w:pPr>
        <w:ind w:left="2014" w:hanging="360"/>
      </w:pPr>
    </w:lvl>
    <w:lvl w:ilvl="3">
      <w:start w:val="1"/>
      <w:numFmt w:val="bullet"/>
      <w:lvlText w:val="•"/>
      <w:lvlJc w:val="left"/>
      <w:pPr>
        <w:ind w:left="2961" w:hanging="360"/>
      </w:pPr>
    </w:lvl>
    <w:lvl w:ilvl="4">
      <w:start w:val="1"/>
      <w:numFmt w:val="bullet"/>
      <w:lvlText w:val="•"/>
      <w:lvlJc w:val="left"/>
      <w:pPr>
        <w:ind w:left="3907" w:hanging="360"/>
      </w:pPr>
    </w:lvl>
    <w:lvl w:ilvl="5">
      <w:start w:val="1"/>
      <w:numFmt w:val="bullet"/>
      <w:lvlText w:val="•"/>
      <w:lvlJc w:val="left"/>
      <w:pPr>
        <w:ind w:left="4854" w:hanging="360"/>
      </w:pPr>
    </w:lvl>
    <w:lvl w:ilvl="6">
      <w:start w:val="1"/>
      <w:numFmt w:val="bullet"/>
      <w:lvlText w:val="•"/>
      <w:lvlJc w:val="left"/>
      <w:pPr>
        <w:ind w:left="5800" w:hanging="360"/>
      </w:pPr>
    </w:lvl>
    <w:lvl w:ilvl="7">
      <w:start w:val="1"/>
      <w:numFmt w:val="bullet"/>
      <w:lvlText w:val="•"/>
      <w:lvlJc w:val="left"/>
      <w:pPr>
        <w:ind w:left="6747" w:hanging="360"/>
      </w:pPr>
    </w:lvl>
    <w:lvl w:ilvl="8">
      <w:start w:val="1"/>
      <w:numFmt w:val="bullet"/>
      <w:lvlText w:val="•"/>
      <w:lvlJc w:val="left"/>
      <w:pPr>
        <w:ind w:left="7693" w:hanging="360"/>
      </w:pPr>
    </w:lvl>
  </w:abstractNum>
  <w:abstractNum w:abstractNumId="4">
    <w:nsid w:val="390B12C4"/>
    <w:multiLevelType w:val="multilevel"/>
    <w:tmpl w:val="591E6630"/>
    <w:lvl w:ilvl="0">
      <w:start w:val="6"/>
      <w:numFmt w:val="decimal"/>
      <w:lvlText w:val="%1"/>
      <w:lvlJc w:val="left"/>
      <w:pPr>
        <w:ind w:left="102" w:hanging="708"/>
      </w:pPr>
    </w:lvl>
    <w:lvl w:ilvl="1">
      <w:start w:val="1"/>
      <w:numFmt w:val="decimal"/>
      <w:lvlText w:val="%1.%2."/>
      <w:lvlJc w:val="left"/>
      <w:pPr>
        <w:ind w:left="102" w:hanging="708"/>
      </w:pPr>
      <w:rPr>
        <w:rFonts w:ascii="Times New Roman" w:eastAsia="Times New Roman" w:hAnsi="Times New Roman" w:cs="Times New Roman"/>
        <w:sz w:val="28"/>
        <w:szCs w:val="28"/>
      </w:rPr>
    </w:lvl>
    <w:lvl w:ilvl="2">
      <w:start w:val="1"/>
      <w:numFmt w:val="bullet"/>
      <w:lvlText w:val="•"/>
      <w:lvlJc w:val="left"/>
      <w:pPr>
        <w:ind w:left="1994" w:hanging="707"/>
      </w:pPr>
    </w:lvl>
    <w:lvl w:ilvl="3">
      <w:start w:val="1"/>
      <w:numFmt w:val="bullet"/>
      <w:lvlText w:val="•"/>
      <w:lvlJc w:val="left"/>
      <w:pPr>
        <w:ind w:left="2941" w:hanging="708"/>
      </w:pPr>
    </w:lvl>
    <w:lvl w:ilvl="4">
      <w:start w:val="1"/>
      <w:numFmt w:val="bullet"/>
      <w:lvlText w:val="•"/>
      <w:lvlJc w:val="left"/>
      <w:pPr>
        <w:ind w:left="3887" w:hanging="708"/>
      </w:pPr>
    </w:lvl>
    <w:lvl w:ilvl="5">
      <w:start w:val="1"/>
      <w:numFmt w:val="bullet"/>
      <w:lvlText w:val="•"/>
      <w:lvlJc w:val="left"/>
      <w:pPr>
        <w:ind w:left="4834" w:hanging="708"/>
      </w:pPr>
    </w:lvl>
    <w:lvl w:ilvl="6">
      <w:start w:val="1"/>
      <w:numFmt w:val="bullet"/>
      <w:lvlText w:val="•"/>
      <w:lvlJc w:val="left"/>
      <w:pPr>
        <w:ind w:left="5780" w:hanging="708"/>
      </w:pPr>
    </w:lvl>
    <w:lvl w:ilvl="7">
      <w:start w:val="1"/>
      <w:numFmt w:val="bullet"/>
      <w:lvlText w:val="•"/>
      <w:lvlJc w:val="left"/>
      <w:pPr>
        <w:ind w:left="6727" w:hanging="707"/>
      </w:pPr>
    </w:lvl>
    <w:lvl w:ilvl="8">
      <w:start w:val="1"/>
      <w:numFmt w:val="bullet"/>
      <w:lvlText w:val="•"/>
      <w:lvlJc w:val="left"/>
      <w:pPr>
        <w:ind w:left="7673" w:hanging="708"/>
      </w:pPr>
    </w:lvl>
  </w:abstractNum>
  <w:abstractNum w:abstractNumId="5">
    <w:nsid w:val="4D3833BE"/>
    <w:multiLevelType w:val="multilevel"/>
    <w:tmpl w:val="6B040E94"/>
    <w:lvl w:ilvl="0">
      <w:start w:val="1"/>
      <w:numFmt w:val="bullet"/>
      <w:lvlText w:val="●"/>
      <w:lvlJc w:val="left"/>
      <w:pPr>
        <w:ind w:left="153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5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7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9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1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3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5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7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9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51E204FC"/>
    <w:multiLevelType w:val="multilevel"/>
    <w:tmpl w:val="D79ADDB4"/>
    <w:lvl w:ilvl="0">
      <w:start w:val="5"/>
      <w:numFmt w:val="decimal"/>
      <w:lvlText w:val="%1"/>
      <w:lvlJc w:val="left"/>
      <w:pPr>
        <w:ind w:left="102" w:hanging="708"/>
      </w:pPr>
    </w:lvl>
    <w:lvl w:ilvl="1">
      <w:start w:val="1"/>
      <w:numFmt w:val="decimal"/>
      <w:lvlText w:val="%1.%2."/>
      <w:lvlJc w:val="left"/>
      <w:pPr>
        <w:ind w:left="102" w:hanging="708"/>
      </w:pPr>
      <w:rPr>
        <w:rFonts w:ascii="Times New Roman" w:eastAsia="Times New Roman" w:hAnsi="Times New Roman" w:cs="Times New Roman"/>
        <w:sz w:val="28"/>
        <w:szCs w:val="28"/>
      </w:rPr>
    </w:lvl>
    <w:lvl w:ilvl="2">
      <w:start w:val="1"/>
      <w:numFmt w:val="bullet"/>
      <w:lvlText w:val="•"/>
      <w:lvlJc w:val="left"/>
      <w:pPr>
        <w:ind w:left="1994" w:hanging="707"/>
      </w:pPr>
    </w:lvl>
    <w:lvl w:ilvl="3">
      <w:start w:val="1"/>
      <w:numFmt w:val="bullet"/>
      <w:lvlText w:val="•"/>
      <w:lvlJc w:val="left"/>
      <w:pPr>
        <w:ind w:left="2941" w:hanging="708"/>
      </w:pPr>
    </w:lvl>
    <w:lvl w:ilvl="4">
      <w:start w:val="1"/>
      <w:numFmt w:val="bullet"/>
      <w:lvlText w:val="•"/>
      <w:lvlJc w:val="left"/>
      <w:pPr>
        <w:ind w:left="3887" w:hanging="708"/>
      </w:pPr>
    </w:lvl>
    <w:lvl w:ilvl="5">
      <w:start w:val="1"/>
      <w:numFmt w:val="bullet"/>
      <w:lvlText w:val="•"/>
      <w:lvlJc w:val="left"/>
      <w:pPr>
        <w:ind w:left="4834" w:hanging="708"/>
      </w:pPr>
    </w:lvl>
    <w:lvl w:ilvl="6">
      <w:start w:val="1"/>
      <w:numFmt w:val="bullet"/>
      <w:lvlText w:val="•"/>
      <w:lvlJc w:val="left"/>
      <w:pPr>
        <w:ind w:left="5780" w:hanging="708"/>
      </w:pPr>
    </w:lvl>
    <w:lvl w:ilvl="7">
      <w:start w:val="1"/>
      <w:numFmt w:val="bullet"/>
      <w:lvlText w:val="•"/>
      <w:lvlJc w:val="left"/>
      <w:pPr>
        <w:ind w:left="6727" w:hanging="707"/>
      </w:pPr>
    </w:lvl>
    <w:lvl w:ilvl="8">
      <w:start w:val="1"/>
      <w:numFmt w:val="bullet"/>
      <w:lvlText w:val="•"/>
      <w:lvlJc w:val="left"/>
      <w:pPr>
        <w:ind w:left="7673" w:hanging="708"/>
      </w:pPr>
    </w:lvl>
  </w:abstractNum>
  <w:abstractNum w:abstractNumId="7">
    <w:nsid w:val="559326C5"/>
    <w:multiLevelType w:val="multilevel"/>
    <w:tmpl w:val="38F0E170"/>
    <w:lvl w:ilvl="0">
      <w:start w:val="1"/>
      <w:numFmt w:val="bullet"/>
      <w:lvlText w:val="-"/>
      <w:lvlJc w:val="left"/>
      <w:pPr>
        <w:ind w:left="102" w:hanging="284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bullet"/>
      <w:lvlText w:val="•"/>
      <w:lvlJc w:val="left"/>
      <w:pPr>
        <w:ind w:left="1048" w:hanging="284"/>
      </w:pPr>
    </w:lvl>
    <w:lvl w:ilvl="2">
      <w:start w:val="1"/>
      <w:numFmt w:val="bullet"/>
      <w:lvlText w:val="•"/>
      <w:lvlJc w:val="left"/>
      <w:pPr>
        <w:ind w:left="1994" w:hanging="284"/>
      </w:pPr>
    </w:lvl>
    <w:lvl w:ilvl="3">
      <w:start w:val="1"/>
      <w:numFmt w:val="bullet"/>
      <w:lvlText w:val="•"/>
      <w:lvlJc w:val="left"/>
      <w:pPr>
        <w:ind w:left="2941" w:hanging="283"/>
      </w:pPr>
    </w:lvl>
    <w:lvl w:ilvl="4">
      <w:start w:val="1"/>
      <w:numFmt w:val="bullet"/>
      <w:lvlText w:val="•"/>
      <w:lvlJc w:val="left"/>
      <w:pPr>
        <w:ind w:left="3887" w:hanging="284"/>
      </w:pPr>
    </w:lvl>
    <w:lvl w:ilvl="5">
      <w:start w:val="1"/>
      <w:numFmt w:val="bullet"/>
      <w:lvlText w:val="•"/>
      <w:lvlJc w:val="left"/>
      <w:pPr>
        <w:ind w:left="4834" w:hanging="284"/>
      </w:pPr>
    </w:lvl>
    <w:lvl w:ilvl="6">
      <w:start w:val="1"/>
      <w:numFmt w:val="bullet"/>
      <w:lvlText w:val="•"/>
      <w:lvlJc w:val="left"/>
      <w:pPr>
        <w:ind w:left="5780" w:hanging="284"/>
      </w:pPr>
    </w:lvl>
    <w:lvl w:ilvl="7">
      <w:start w:val="1"/>
      <w:numFmt w:val="bullet"/>
      <w:lvlText w:val="•"/>
      <w:lvlJc w:val="left"/>
      <w:pPr>
        <w:ind w:left="6727" w:hanging="283"/>
      </w:pPr>
    </w:lvl>
    <w:lvl w:ilvl="8">
      <w:start w:val="1"/>
      <w:numFmt w:val="bullet"/>
      <w:lvlText w:val="•"/>
      <w:lvlJc w:val="left"/>
      <w:pPr>
        <w:ind w:left="7673" w:hanging="284"/>
      </w:pPr>
    </w:lvl>
  </w:abstractNum>
  <w:abstractNum w:abstractNumId="8">
    <w:nsid w:val="644F641E"/>
    <w:multiLevelType w:val="multilevel"/>
    <w:tmpl w:val="3EA6D63A"/>
    <w:lvl w:ilvl="0">
      <w:start w:val="1"/>
      <w:numFmt w:val="decimal"/>
      <w:lvlText w:val="%1"/>
      <w:lvlJc w:val="left"/>
      <w:pPr>
        <w:ind w:left="102" w:hanging="708"/>
      </w:pPr>
    </w:lvl>
    <w:lvl w:ilvl="1">
      <w:start w:val="2"/>
      <w:numFmt w:val="decimal"/>
      <w:lvlText w:val="%1.%2."/>
      <w:lvlJc w:val="left"/>
      <w:pPr>
        <w:ind w:left="102" w:hanging="708"/>
      </w:pPr>
      <w:rPr>
        <w:rFonts w:ascii="Times New Roman" w:eastAsia="Times New Roman" w:hAnsi="Times New Roman" w:cs="Times New Roman"/>
        <w:sz w:val="28"/>
        <w:szCs w:val="28"/>
      </w:rPr>
    </w:lvl>
    <w:lvl w:ilvl="2">
      <w:start w:val="2"/>
      <w:numFmt w:val="upperRoman"/>
      <w:lvlText w:val="%3."/>
      <w:lvlJc w:val="left"/>
      <w:pPr>
        <w:ind w:left="3484" w:hanging="708"/>
      </w:pPr>
      <w:rPr>
        <w:rFonts w:ascii="Times New Roman" w:eastAsia="Times New Roman" w:hAnsi="Times New Roman" w:cs="Times New Roman"/>
        <w:b/>
        <w:sz w:val="28"/>
        <w:szCs w:val="28"/>
      </w:rPr>
    </w:lvl>
    <w:lvl w:ilvl="3">
      <w:start w:val="1"/>
      <w:numFmt w:val="bullet"/>
      <w:lvlText w:val="•"/>
      <w:lvlJc w:val="left"/>
      <w:pPr>
        <w:ind w:left="4835" w:hanging="708"/>
      </w:pPr>
    </w:lvl>
    <w:lvl w:ilvl="4">
      <w:start w:val="1"/>
      <w:numFmt w:val="bullet"/>
      <w:lvlText w:val="•"/>
      <w:lvlJc w:val="left"/>
      <w:pPr>
        <w:ind w:left="5511" w:hanging="708"/>
      </w:pPr>
    </w:lvl>
    <w:lvl w:ilvl="5">
      <w:start w:val="1"/>
      <w:numFmt w:val="bullet"/>
      <w:lvlText w:val="•"/>
      <w:lvlJc w:val="left"/>
      <w:pPr>
        <w:ind w:left="6187" w:hanging="707"/>
      </w:pPr>
    </w:lvl>
    <w:lvl w:ilvl="6">
      <w:start w:val="1"/>
      <w:numFmt w:val="bullet"/>
      <w:lvlText w:val="•"/>
      <w:lvlJc w:val="left"/>
      <w:pPr>
        <w:ind w:left="6863" w:hanging="708"/>
      </w:pPr>
    </w:lvl>
    <w:lvl w:ilvl="7">
      <w:start w:val="1"/>
      <w:numFmt w:val="bullet"/>
      <w:lvlText w:val="•"/>
      <w:lvlJc w:val="left"/>
      <w:pPr>
        <w:ind w:left="7539" w:hanging="708"/>
      </w:pPr>
    </w:lvl>
    <w:lvl w:ilvl="8">
      <w:start w:val="1"/>
      <w:numFmt w:val="bullet"/>
      <w:lvlText w:val="•"/>
      <w:lvlJc w:val="left"/>
      <w:pPr>
        <w:ind w:left="8214" w:hanging="708"/>
      </w:pPr>
    </w:lvl>
  </w:abstractNum>
  <w:abstractNum w:abstractNumId="9">
    <w:nsid w:val="6D3848DB"/>
    <w:multiLevelType w:val="multilevel"/>
    <w:tmpl w:val="59826C46"/>
    <w:lvl w:ilvl="0">
      <w:start w:val="4"/>
      <w:numFmt w:val="decimal"/>
      <w:lvlText w:val="%1"/>
      <w:lvlJc w:val="left"/>
      <w:pPr>
        <w:ind w:left="102" w:hanging="708"/>
      </w:pPr>
    </w:lvl>
    <w:lvl w:ilvl="1">
      <w:start w:val="1"/>
      <w:numFmt w:val="decimal"/>
      <w:lvlText w:val="%1.%2."/>
      <w:lvlJc w:val="left"/>
      <w:pPr>
        <w:ind w:left="102" w:hanging="708"/>
      </w:pPr>
      <w:rPr>
        <w:rFonts w:ascii="Times New Roman" w:eastAsia="Times New Roman" w:hAnsi="Times New Roman" w:cs="Times New Roman"/>
        <w:sz w:val="28"/>
        <w:szCs w:val="28"/>
      </w:rPr>
    </w:lvl>
    <w:lvl w:ilvl="2">
      <w:start w:val="1"/>
      <w:numFmt w:val="bullet"/>
      <w:lvlText w:val="•"/>
      <w:lvlJc w:val="left"/>
      <w:pPr>
        <w:ind w:left="1994" w:hanging="707"/>
      </w:pPr>
    </w:lvl>
    <w:lvl w:ilvl="3">
      <w:start w:val="1"/>
      <w:numFmt w:val="bullet"/>
      <w:lvlText w:val="•"/>
      <w:lvlJc w:val="left"/>
      <w:pPr>
        <w:ind w:left="2941" w:hanging="708"/>
      </w:pPr>
    </w:lvl>
    <w:lvl w:ilvl="4">
      <w:start w:val="1"/>
      <w:numFmt w:val="bullet"/>
      <w:lvlText w:val="•"/>
      <w:lvlJc w:val="left"/>
      <w:pPr>
        <w:ind w:left="3887" w:hanging="708"/>
      </w:pPr>
    </w:lvl>
    <w:lvl w:ilvl="5">
      <w:start w:val="1"/>
      <w:numFmt w:val="bullet"/>
      <w:lvlText w:val="•"/>
      <w:lvlJc w:val="left"/>
      <w:pPr>
        <w:ind w:left="4834" w:hanging="708"/>
      </w:pPr>
    </w:lvl>
    <w:lvl w:ilvl="6">
      <w:start w:val="1"/>
      <w:numFmt w:val="bullet"/>
      <w:lvlText w:val="•"/>
      <w:lvlJc w:val="left"/>
      <w:pPr>
        <w:ind w:left="5780" w:hanging="708"/>
      </w:pPr>
    </w:lvl>
    <w:lvl w:ilvl="7">
      <w:start w:val="1"/>
      <w:numFmt w:val="bullet"/>
      <w:lvlText w:val="•"/>
      <w:lvlJc w:val="left"/>
      <w:pPr>
        <w:ind w:left="6727" w:hanging="707"/>
      </w:pPr>
    </w:lvl>
    <w:lvl w:ilvl="8">
      <w:start w:val="1"/>
      <w:numFmt w:val="bullet"/>
      <w:lvlText w:val="•"/>
      <w:lvlJc w:val="left"/>
      <w:pPr>
        <w:ind w:left="7673" w:hanging="708"/>
      </w:pPr>
    </w:lvl>
  </w:abstractNum>
  <w:num w:numId="1">
    <w:abstractNumId w:val="6"/>
  </w:num>
  <w:num w:numId="2">
    <w:abstractNumId w:val="9"/>
  </w:num>
  <w:num w:numId="3">
    <w:abstractNumId w:val="2"/>
  </w:num>
  <w:num w:numId="4">
    <w:abstractNumId w:val="5"/>
  </w:num>
  <w:num w:numId="5">
    <w:abstractNumId w:val="7"/>
  </w:num>
  <w:num w:numId="6">
    <w:abstractNumId w:val="0"/>
  </w:num>
  <w:num w:numId="7">
    <w:abstractNumId w:val="8"/>
  </w:num>
  <w:num w:numId="8">
    <w:abstractNumId w:val="1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</w:compat>
  <w:rsids>
    <w:rsidRoot w:val="0091630A"/>
    <w:rsid w:val="00757D27"/>
    <w:rsid w:val="008B455D"/>
    <w:rsid w:val="0091630A"/>
    <w:rsid w:val="009A60D8"/>
    <w:rsid w:val="00C81162"/>
    <w:rsid w:val="00CA6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ind w:hanging="708"/>
      <w:outlineLvl w:val="0"/>
    </w:pPr>
    <w:rPr>
      <w:rFonts w:ascii="Times New Roman" w:eastAsia="Times New Roman" w:hAnsi="Times New Roman" w:cs="Times New Roman"/>
      <w:b/>
      <w:i/>
      <w:sz w:val="28"/>
      <w:szCs w:val="2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</w:tblPr>
  </w:style>
  <w:style w:type="paragraph" w:styleId="af0">
    <w:name w:val="Balloon Text"/>
    <w:basedOn w:val="a"/>
    <w:link w:val="af1"/>
    <w:uiPriority w:val="99"/>
    <w:semiHidden/>
    <w:unhideWhenUsed/>
    <w:rsid w:val="00C8116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C811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ind w:hanging="708"/>
      <w:outlineLvl w:val="0"/>
    </w:pPr>
    <w:rPr>
      <w:rFonts w:ascii="Times New Roman" w:eastAsia="Times New Roman" w:hAnsi="Times New Roman" w:cs="Times New Roman"/>
      <w:b/>
      <w:i/>
      <w:sz w:val="28"/>
      <w:szCs w:val="2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</w:tblPr>
  </w:style>
  <w:style w:type="paragraph" w:styleId="af0">
    <w:name w:val="Balloon Text"/>
    <w:basedOn w:val="a"/>
    <w:link w:val="af1"/>
    <w:uiPriority w:val="99"/>
    <w:semiHidden/>
    <w:unhideWhenUsed/>
    <w:rsid w:val="00C8116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C811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prf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info@seprf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seprf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12874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5142</Words>
  <Characters>29315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2026-10-05T09:24:00Z</dcterms:created>
  <dcterms:modified xsi:type="dcterms:W3CDTF">2026-10-05T09:24:00Z</dcterms:modified>
</cp:coreProperties>
</file>